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7344" w14:textId="6CF648A3" w:rsidR="00B51299" w:rsidRPr="006D0079" w:rsidRDefault="006D0079" w:rsidP="006D0079">
      <w:pPr>
        <w:bidi/>
        <w:jc w:val="both"/>
        <w:rPr>
          <w:rFonts w:cstheme="minorHAnsi"/>
          <w:b/>
          <w:bCs/>
          <w:sz w:val="22"/>
          <w:szCs w:val="22"/>
          <w:lang w:val="en-GB"/>
        </w:rPr>
      </w:pPr>
      <w:r>
        <w:rPr>
          <w:rFonts w:cs="Calibri" w:hint="cs"/>
          <w:b/>
          <w:bCs/>
          <w:sz w:val="22"/>
          <w:szCs w:val="22"/>
          <w:rtl/>
          <w:lang w:val="en-GB"/>
        </w:rPr>
        <w:t>حيث يكمن</w:t>
      </w:r>
      <w:r w:rsidR="00B51299" w:rsidRPr="006D0079">
        <w:rPr>
          <w:rFonts w:cs="Calibri"/>
          <w:b/>
          <w:bCs/>
          <w:sz w:val="22"/>
          <w:szCs w:val="22"/>
          <w:rtl/>
          <w:lang w:val="en-GB"/>
        </w:rPr>
        <w:t xml:space="preserve"> القلب: خمس سنوات من </w:t>
      </w:r>
      <w:r w:rsidR="009C4EFB">
        <w:rPr>
          <w:rFonts w:cs="Calibri" w:hint="cs"/>
          <w:b/>
          <w:bCs/>
          <w:sz w:val="22"/>
          <w:szCs w:val="22"/>
          <w:rtl/>
          <w:lang w:val="en-GB"/>
        </w:rPr>
        <w:t>دعم</w:t>
      </w:r>
      <w:r w:rsidR="00B51299" w:rsidRPr="006D0079">
        <w:rPr>
          <w:rFonts w:cs="Calibri"/>
          <w:b/>
          <w:bCs/>
          <w:sz w:val="22"/>
          <w:szCs w:val="22"/>
          <w:rtl/>
          <w:lang w:val="en-GB"/>
        </w:rPr>
        <w:t xml:space="preserve"> </w:t>
      </w:r>
      <w:r w:rsidR="001A0514">
        <w:rPr>
          <w:rFonts w:cs="Calibri" w:hint="cs"/>
          <w:b/>
          <w:bCs/>
          <w:sz w:val="22"/>
          <w:szCs w:val="22"/>
          <w:rtl/>
          <w:lang w:val="en-GB"/>
        </w:rPr>
        <w:t>ا</w:t>
      </w:r>
      <w:r w:rsidR="00B51299" w:rsidRPr="006D0079">
        <w:rPr>
          <w:rFonts w:cs="Calibri"/>
          <w:b/>
          <w:bCs/>
          <w:sz w:val="22"/>
          <w:szCs w:val="22"/>
          <w:rtl/>
          <w:lang w:val="en-GB"/>
        </w:rPr>
        <w:t>لمنظمة الدولية للهجرة في العراق</w:t>
      </w:r>
      <w:r w:rsidR="001A0514" w:rsidRPr="001A0514">
        <w:rPr>
          <w:rFonts w:cs="Calibri" w:hint="cs"/>
          <w:b/>
          <w:bCs/>
          <w:sz w:val="22"/>
          <w:szCs w:val="22"/>
          <w:rtl/>
          <w:lang w:val="en-GB"/>
        </w:rPr>
        <w:t xml:space="preserve"> </w:t>
      </w:r>
      <w:r w:rsidR="001D4AFF">
        <w:rPr>
          <w:rFonts w:cs="Calibri" w:hint="cs"/>
          <w:b/>
          <w:bCs/>
          <w:sz w:val="22"/>
          <w:szCs w:val="22"/>
          <w:rtl/>
          <w:lang w:val="en-GB"/>
        </w:rPr>
        <w:t>ل</w:t>
      </w:r>
      <w:r w:rsidR="001A0514">
        <w:rPr>
          <w:rFonts w:cs="Calibri" w:hint="cs"/>
          <w:b/>
          <w:bCs/>
          <w:sz w:val="22"/>
          <w:szCs w:val="22"/>
          <w:rtl/>
          <w:lang w:val="en-GB"/>
        </w:rPr>
        <w:t>لمأوى</w:t>
      </w:r>
    </w:p>
    <w:p w14:paraId="19BEE88C" w14:textId="77777777" w:rsidR="00B51299" w:rsidRPr="001D4AFF" w:rsidRDefault="00B51299" w:rsidP="006D0079">
      <w:pPr>
        <w:bidi/>
        <w:jc w:val="both"/>
        <w:rPr>
          <w:rFonts w:cstheme="minorHAnsi"/>
          <w:sz w:val="22"/>
          <w:szCs w:val="22"/>
          <w:lang w:val="en-GB"/>
        </w:rPr>
      </w:pPr>
    </w:p>
    <w:p w14:paraId="4BEC0B9D" w14:textId="64ACCFBE" w:rsidR="00B51299" w:rsidRPr="006D0079" w:rsidRDefault="00B51299" w:rsidP="006D0079">
      <w:pPr>
        <w:bidi/>
        <w:jc w:val="both"/>
        <w:rPr>
          <w:rFonts w:cstheme="minorHAnsi"/>
          <w:sz w:val="22"/>
          <w:szCs w:val="22"/>
          <w:lang w:val="en-GB"/>
        </w:rPr>
      </w:pPr>
      <w:r w:rsidRPr="006D0079">
        <w:rPr>
          <w:rFonts w:cs="Calibri"/>
          <w:sz w:val="22"/>
          <w:szCs w:val="22"/>
          <w:rtl/>
          <w:lang w:val="en-GB"/>
        </w:rPr>
        <w:t xml:space="preserve">أربيل - منذ عام 2017، </w:t>
      </w:r>
      <w:r w:rsidR="00AF539D">
        <w:rPr>
          <w:rFonts w:cs="Calibri" w:hint="cs"/>
          <w:sz w:val="22"/>
          <w:szCs w:val="22"/>
          <w:rtl/>
          <w:lang w:val="en-GB"/>
        </w:rPr>
        <w:t>قامت</w:t>
      </w:r>
      <w:r w:rsidRPr="006D0079">
        <w:rPr>
          <w:rFonts w:cs="Calibri"/>
          <w:sz w:val="22"/>
          <w:szCs w:val="22"/>
          <w:rtl/>
          <w:lang w:val="en-GB"/>
        </w:rPr>
        <w:t xml:space="preserve"> المنظمة الدولية للهجرة</w:t>
      </w:r>
      <w:r w:rsidRPr="006D0079">
        <w:rPr>
          <w:rFonts w:cstheme="minorHAnsi"/>
          <w:sz w:val="22"/>
          <w:szCs w:val="22"/>
          <w:lang w:val="en-GB"/>
        </w:rPr>
        <w:t xml:space="preserve"> </w:t>
      </w:r>
      <w:r w:rsidRPr="006D0079">
        <w:rPr>
          <w:rFonts w:cs="Calibri"/>
          <w:sz w:val="22"/>
          <w:szCs w:val="22"/>
          <w:rtl/>
          <w:lang w:val="en-GB"/>
        </w:rPr>
        <w:t xml:space="preserve">في العراق </w:t>
      </w:r>
      <w:r w:rsidR="00AF539D">
        <w:rPr>
          <w:rFonts w:cs="Calibri" w:hint="cs"/>
          <w:sz w:val="22"/>
          <w:szCs w:val="22"/>
          <w:rtl/>
          <w:lang w:val="en-GB"/>
        </w:rPr>
        <w:t xml:space="preserve">بمساعدة </w:t>
      </w:r>
      <w:hyperlink r:id="rId4" w:history="1">
        <w:r w:rsidRPr="00617897">
          <w:rPr>
            <w:rStyle w:val="Hyperlink"/>
            <w:rFonts w:cs="Calibri"/>
            <w:sz w:val="22"/>
            <w:szCs w:val="22"/>
            <w:rtl/>
            <w:lang w:val="en-GB"/>
          </w:rPr>
          <w:t>أكثر من</w:t>
        </w:r>
        <w:r w:rsidR="00993676" w:rsidRPr="00617897">
          <w:rPr>
            <w:rStyle w:val="Hyperlink"/>
            <w:rFonts w:cstheme="minorHAnsi"/>
            <w:sz w:val="22"/>
            <w:szCs w:val="22"/>
            <w:lang w:val="en-GB"/>
          </w:rPr>
          <w:t xml:space="preserve">15,000 </w:t>
        </w:r>
        <w:r w:rsidR="00993676" w:rsidRPr="00617897">
          <w:rPr>
            <w:rStyle w:val="Hyperlink"/>
            <w:rFonts w:cstheme="minorHAnsi" w:hint="cs"/>
            <w:sz w:val="22"/>
            <w:szCs w:val="22"/>
            <w:rtl/>
            <w:lang w:val="en-GB"/>
          </w:rPr>
          <w:t xml:space="preserve"> </w:t>
        </w:r>
        <w:r w:rsidRPr="00617897">
          <w:rPr>
            <w:rStyle w:val="Hyperlink"/>
            <w:rFonts w:cs="Calibri"/>
            <w:sz w:val="22"/>
            <w:szCs w:val="22"/>
            <w:rtl/>
            <w:lang w:val="en-GB"/>
          </w:rPr>
          <w:t>أسرة</w:t>
        </w:r>
      </w:hyperlink>
      <w:r w:rsidRPr="006D0079">
        <w:rPr>
          <w:rFonts w:cs="Calibri"/>
          <w:sz w:val="22"/>
          <w:szCs w:val="22"/>
          <w:rtl/>
          <w:lang w:val="en-GB"/>
        </w:rPr>
        <w:t xml:space="preserve"> في </w:t>
      </w:r>
      <w:r w:rsidR="00993676">
        <w:rPr>
          <w:rFonts w:cs="Calibri" w:hint="cs"/>
          <w:sz w:val="22"/>
          <w:szCs w:val="22"/>
          <w:rtl/>
          <w:lang w:val="en-GB"/>
        </w:rPr>
        <w:t xml:space="preserve">عموم العراق </w:t>
      </w:r>
      <w:r w:rsidRPr="006D0079">
        <w:rPr>
          <w:rFonts w:cs="Calibri"/>
          <w:sz w:val="22"/>
          <w:szCs w:val="22"/>
          <w:rtl/>
          <w:lang w:val="en-GB"/>
        </w:rPr>
        <w:t xml:space="preserve">من خلال </w:t>
      </w:r>
      <w:r w:rsidR="001D02B0">
        <w:rPr>
          <w:rFonts w:cs="Calibri" w:hint="cs"/>
          <w:sz w:val="22"/>
          <w:szCs w:val="22"/>
          <w:rtl/>
          <w:lang w:val="en-GB"/>
        </w:rPr>
        <w:t>مشاريع</w:t>
      </w:r>
      <w:r w:rsidRPr="006D0079">
        <w:rPr>
          <w:rFonts w:cs="Calibri"/>
          <w:sz w:val="22"/>
          <w:szCs w:val="22"/>
          <w:rtl/>
          <w:lang w:val="en-GB"/>
        </w:rPr>
        <w:t xml:space="preserve"> المأوى بدعم مستمر من الولايات المتحدة الأمريكية. في وقت سابق </w:t>
      </w:r>
      <w:r w:rsidR="00741191">
        <w:rPr>
          <w:rFonts w:cs="Calibri" w:hint="cs"/>
          <w:sz w:val="22"/>
          <w:szCs w:val="22"/>
          <w:rtl/>
          <w:lang w:val="en-GB"/>
        </w:rPr>
        <w:t xml:space="preserve">من </w:t>
      </w:r>
      <w:r w:rsidRPr="006D0079">
        <w:rPr>
          <w:rFonts w:cs="Calibri"/>
          <w:sz w:val="22"/>
          <w:szCs w:val="22"/>
          <w:rtl/>
          <w:lang w:val="en-GB"/>
        </w:rPr>
        <w:t xml:space="preserve">اليوم، أقامت المنظمة الدولية للهجرة </w:t>
      </w:r>
      <w:r w:rsidR="00005B8E">
        <w:rPr>
          <w:rFonts w:cs="Calibri" w:hint="cs"/>
          <w:sz w:val="22"/>
          <w:szCs w:val="22"/>
          <w:rtl/>
          <w:lang w:val="en-GB"/>
        </w:rPr>
        <w:t>حدثاً</w:t>
      </w:r>
      <w:r w:rsidRPr="006D0079">
        <w:rPr>
          <w:rFonts w:cs="Calibri"/>
          <w:sz w:val="22"/>
          <w:szCs w:val="22"/>
          <w:rtl/>
          <w:lang w:val="en-GB"/>
        </w:rPr>
        <w:t xml:space="preserve"> في الجامعة الكاثوليكية في أربيل للاحتفال بهذا الإنجاز الذي </w:t>
      </w:r>
      <w:r w:rsidR="00005B8E">
        <w:rPr>
          <w:rFonts w:cs="Calibri" w:hint="cs"/>
          <w:sz w:val="22"/>
          <w:szCs w:val="22"/>
          <w:rtl/>
          <w:lang w:val="en-GB"/>
        </w:rPr>
        <w:t xml:space="preserve">تم تحقيقه </w:t>
      </w:r>
      <w:r w:rsidRPr="006D0079">
        <w:rPr>
          <w:rFonts w:cs="Calibri"/>
          <w:sz w:val="22"/>
          <w:szCs w:val="22"/>
          <w:rtl/>
          <w:lang w:val="en-GB"/>
        </w:rPr>
        <w:t xml:space="preserve">خلال خمس سنوات من إصلاح المساكن وإعادة تأهيلها </w:t>
      </w:r>
      <w:r w:rsidR="00005B8E">
        <w:rPr>
          <w:rFonts w:cs="Calibri" w:hint="cs"/>
          <w:sz w:val="22"/>
          <w:szCs w:val="22"/>
          <w:rtl/>
          <w:lang w:val="en-GB"/>
        </w:rPr>
        <w:t>و</w:t>
      </w:r>
      <w:r w:rsidRPr="006D0079">
        <w:rPr>
          <w:rFonts w:cs="Calibri"/>
          <w:sz w:val="22"/>
          <w:szCs w:val="22"/>
          <w:rtl/>
          <w:lang w:val="en-GB"/>
        </w:rPr>
        <w:t>بنائها</w:t>
      </w:r>
      <w:r w:rsidR="00282E07">
        <w:rPr>
          <w:rFonts w:cs="Calibri" w:hint="cs"/>
          <w:sz w:val="22"/>
          <w:szCs w:val="22"/>
          <w:rtl/>
          <w:lang w:val="en-GB"/>
        </w:rPr>
        <w:t xml:space="preserve"> و</w:t>
      </w:r>
      <w:r w:rsidRPr="006D0079">
        <w:rPr>
          <w:rFonts w:cs="Calibri"/>
          <w:sz w:val="22"/>
          <w:szCs w:val="22"/>
          <w:rtl/>
          <w:lang w:val="en-GB"/>
        </w:rPr>
        <w:t>إزالة ا</w:t>
      </w:r>
      <w:r w:rsidR="00CC6074">
        <w:rPr>
          <w:rFonts w:cs="Calibri" w:hint="cs"/>
          <w:sz w:val="22"/>
          <w:szCs w:val="22"/>
          <w:rtl/>
          <w:lang w:val="en-GB"/>
        </w:rPr>
        <w:t>لأنقاض</w:t>
      </w:r>
      <w:r w:rsidRPr="006D0079">
        <w:rPr>
          <w:rFonts w:cs="Calibri"/>
          <w:sz w:val="22"/>
          <w:szCs w:val="22"/>
          <w:rtl/>
          <w:lang w:val="en-GB"/>
        </w:rPr>
        <w:t xml:space="preserve"> وإعادة </w:t>
      </w:r>
      <w:proofErr w:type="spellStart"/>
      <w:r w:rsidR="00CC6074">
        <w:rPr>
          <w:rFonts w:cs="Calibri" w:hint="cs"/>
          <w:sz w:val="22"/>
          <w:szCs w:val="22"/>
          <w:rtl/>
          <w:lang w:val="en-GB"/>
        </w:rPr>
        <w:t>إستخدامها</w:t>
      </w:r>
      <w:proofErr w:type="spellEnd"/>
      <w:r w:rsidRPr="006D0079">
        <w:rPr>
          <w:rFonts w:cs="Calibri"/>
          <w:sz w:val="22"/>
          <w:szCs w:val="22"/>
          <w:rtl/>
          <w:lang w:val="en-GB"/>
        </w:rPr>
        <w:t xml:space="preserve"> </w:t>
      </w:r>
      <w:r w:rsidR="00636477">
        <w:rPr>
          <w:rFonts w:cs="Calibri" w:hint="cs"/>
          <w:sz w:val="22"/>
          <w:szCs w:val="22"/>
          <w:rtl/>
          <w:lang w:val="en-GB"/>
        </w:rPr>
        <w:t>و</w:t>
      </w:r>
      <w:r w:rsidRPr="006D0079">
        <w:rPr>
          <w:rFonts w:cs="Calibri"/>
          <w:sz w:val="22"/>
          <w:szCs w:val="22"/>
          <w:rtl/>
          <w:lang w:val="en-GB"/>
        </w:rPr>
        <w:t xml:space="preserve">دعم الإسكان والأراضي والممتلكات؛ </w:t>
      </w:r>
      <w:r w:rsidR="00AB6DF6">
        <w:rPr>
          <w:rFonts w:cs="Calibri" w:hint="cs"/>
          <w:sz w:val="22"/>
          <w:szCs w:val="22"/>
          <w:rtl/>
          <w:lang w:val="en-GB"/>
        </w:rPr>
        <w:t>ودعم</w:t>
      </w:r>
      <w:r w:rsidRPr="006D0079">
        <w:rPr>
          <w:rFonts w:cs="Calibri"/>
          <w:sz w:val="22"/>
          <w:szCs w:val="22"/>
          <w:rtl/>
          <w:lang w:val="en-GB"/>
        </w:rPr>
        <w:t xml:space="preserve"> المأوى في المواقع</w:t>
      </w:r>
      <w:r w:rsidR="00636477">
        <w:rPr>
          <w:rFonts w:cs="Calibri" w:hint="cs"/>
          <w:sz w:val="22"/>
          <w:szCs w:val="22"/>
          <w:rtl/>
          <w:lang w:val="en-GB"/>
        </w:rPr>
        <w:t xml:space="preserve"> والمستوطنات</w:t>
      </w:r>
      <w:r w:rsidRPr="006D0079">
        <w:rPr>
          <w:rFonts w:cs="Calibri"/>
          <w:sz w:val="22"/>
          <w:szCs w:val="22"/>
          <w:rtl/>
          <w:lang w:val="en-GB"/>
        </w:rPr>
        <w:t xml:space="preserve"> </w:t>
      </w:r>
      <w:r w:rsidR="00636477">
        <w:rPr>
          <w:rFonts w:cs="Calibri" w:hint="cs"/>
          <w:sz w:val="22"/>
          <w:szCs w:val="22"/>
          <w:rtl/>
          <w:lang w:val="en-GB"/>
        </w:rPr>
        <w:t>العشوائية</w:t>
      </w:r>
      <w:r w:rsidRPr="006D0079">
        <w:rPr>
          <w:rFonts w:cstheme="minorHAnsi"/>
          <w:sz w:val="22"/>
          <w:szCs w:val="22"/>
          <w:lang w:val="en-GB"/>
        </w:rPr>
        <w:t>.</w:t>
      </w:r>
    </w:p>
    <w:p w14:paraId="07AF2470" w14:textId="77777777" w:rsidR="00331CC9" w:rsidRDefault="00331CC9" w:rsidP="006D0079">
      <w:pPr>
        <w:bidi/>
        <w:jc w:val="both"/>
        <w:rPr>
          <w:rFonts w:cstheme="minorHAnsi"/>
          <w:sz w:val="22"/>
          <w:szCs w:val="22"/>
          <w:rtl/>
          <w:lang w:val="en-GB"/>
        </w:rPr>
      </w:pPr>
    </w:p>
    <w:p w14:paraId="6C43F1B3" w14:textId="2499F3F2" w:rsidR="00B51299" w:rsidRPr="006D0079" w:rsidRDefault="00B51299" w:rsidP="00331CC9">
      <w:pPr>
        <w:bidi/>
        <w:jc w:val="both"/>
        <w:rPr>
          <w:rFonts w:cstheme="minorHAnsi"/>
          <w:sz w:val="22"/>
          <w:szCs w:val="22"/>
          <w:lang w:val="en-GB"/>
        </w:rPr>
      </w:pPr>
      <w:r w:rsidRPr="006D0079">
        <w:rPr>
          <w:rFonts w:cs="Calibri"/>
          <w:sz w:val="22"/>
          <w:szCs w:val="22"/>
          <w:rtl/>
          <w:lang w:val="en-GB"/>
        </w:rPr>
        <w:t xml:space="preserve">أدى الصراع مع داعش </w:t>
      </w:r>
      <w:r w:rsidR="00331CC9" w:rsidRPr="006D0079">
        <w:rPr>
          <w:rFonts w:cs="Calibri"/>
          <w:sz w:val="22"/>
          <w:szCs w:val="22"/>
          <w:rtl/>
          <w:lang w:val="en-GB"/>
        </w:rPr>
        <w:t xml:space="preserve">بين عامي 2014 </w:t>
      </w:r>
      <w:proofErr w:type="gramStart"/>
      <w:r w:rsidR="00331CC9" w:rsidRPr="006D0079">
        <w:rPr>
          <w:rFonts w:cs="Calibri"/>
          <w:sz w:val="22"/>
          <w:szCs w:val="22"/>
          <w:rtl/>
          <w:lang w:val="en-GB"/>
        </w:rPr>
        <w:t>و 2017</w:t>
      </w:r>
      <w:proofErr w:type="gramEnd"/>
      <w:r w:rsidR="00331CC9">
        <w:rPr>
          <w:rFonts w:cs="Calibri" w:hint="cs"/>
          <w:sz w:val="22"/>
          <w:szCs w:val="22"/>
          <w:rtl/>
          <w:lang w:val="en-GB"/>
        </w:rPr>
        <w:t>،</w:t>
      </w:r>
      <w:r w:rsidR="00331CC9" w:rsidRPr="006D0079">
        <w:rPr>
          <w:rFonts w:cs="Calibri"/>
          <w:sz w:val="22"/>
          <w:szCs w:val="22"/>
          <w:rtl/>
          <w:lang w:val="en-GB"/>
        </w:rPr>
        <w:t xml:space="preserve"> </w:t>
      </w:r>
      <w:r w:rsidRPr="006D0079">
        <w:rPr>
          <w:rFonts w:cs="Calibri"/>
          <w:sz w:val="22"/>
          <w:szCs w:val="22"/>
          <w:rtl/>
          <w:lang w:val="en-GB"/>
        </w:rPr>
        <w:t>إلى نزوح ملايين الأ</w:t>
      </w:r>
      <w:r w:rsidR="00331CC9">
        <w:rPr>
          <w:rFonts w:cs="Calibri" w:hint="cs"/>
          <w:sz w:val="22"/>
          <w:szCs w:val="22"/>
          <w:rtl/>
          <w:lang w:val="en-GB"/>
        </w:rPr>
        <w:t>فراد</w:t>
      </w:r>
      <w:r w:rsidRPr="006D0079">
        <w:rPr>
          <w:rFonts w:cs="Calibri"/>
          <w:sz w:val="22"/>
          <w:szCs w:val="22"/>
          <w:rtl/>
          <w:lang w:val="en-GB"/>
        </w:rPr>
        <w:t xml:space="preserve"> من منازلهم وخلق تداعيات مادية واقتصادية واجتماعية مدمرة في جميع أنحاء البلاد. </w:t>
      </w:r>
      <w:r w:rsidR="007E31D3">
        <w:rPr>
          <w:rFonts w:cs="Calibri" w:hint="cs"/>
          <w:sz w:val="22"/>
          <w:szCs w:val="22"/>
          <w:rtl/>
          <w:lang w:val="en-GB"/>
        </w:rPr>
        <w:t xml:space="preserve">فقد </w:t>
      </w:r>
      <w:r w:rsidRPr="006D0079">
        <w:rPr>
          <w:rFonts w:cs="Calibri"/>
          <w:sz w:val="22"/>
          <w:szCs w:val="22"/>
          <w:rtl/>
          <w:lang w:val="en-GB"/>
        </w:rPr>
        <w:t>تضررت ال</w:t>
      </w:r>
      <w:r w:rsidR="003E7A84">
        <w:rPr>
          <w:rFonts w:cs="Calibri" w:hint="cs"/>
          <w:sz w:val="22"/>
          <w:szCs w:val="22"/>
          <w:rtl/>
          <w:lang w:val="en-GB"/>
        </w:rPr>
        <w:t xml:space="preserve">منازل </w:t>
      </w:r>
      <w:r w:rsidRPr="006D0079">
        <w:rPr>
          <w:rFonts w:cs="Calibri"/>
          <w:sz w:val="22"/>
          <w:szCs w:val="22"/>
          <w:rtl/>
          <w:lang w:val="en-GB"/>
        </w:rPr>
        <w:t>بشدة</w:t>
      </w:r>
      <w:r w:rsidR="00B77D3C">
        <w:rPr>
          <w:rFonts w:cs="Calibri" w:hint="cs"/>
          <w:sz w:val="22"/>
          <w:szCs w:val="22"/>
          <w:rtl/>
          <w:lang w:val="en-GB"/>
        </w:rPr>
        <w:t xml:space="preserve"> </w:t>
      </w:r>
      <w:r w:rsidR="00537BE3">
        <w:rPr>
          <w:rFonts w:cs="Calibri" w:hint="cs"/>
          <w:sz w:val="22"/>
          <w:szCs w:val="22"/>
          <w:rtl/>
          <w:lang w:val="en-GB"/>
        </w:rPr>
        <w:t>و</w:t>
      </w:r>
      <w:r w:rsidRPr="006D0079">
        <w:rPr>
          <w:rFonts w:cs="Calibri"/>
          <w:sz w:val="22"/>
          <w:szCs w:val="22"/>
          <w:rtl/>
          <w:lang w:val="en-GB"/>
        </w:rPr>
        <w:t>د</w:t>
      </w:r>
      <w:r w:rsidR="00537BE3">
        <w:rPr>
          <w:rFonts w:cs="Calibri" w:hint="cs"/>
          <w:sz w:val="22"/>
          <w:szCs w:val="22"/>
          <w:rtl/>
          <w:lang w:val="en-GB"/>
        </w:rPr>
        <w:t>ُ</w:t>
      </w:r>
      <w:r w:rsidRPr="006D0079">
        <w:rPr>
          <w:rFonts w:cs="Calibri"/>
          <w:sz w:val="22"/>
          <w:szCs w:val="22"/>
          <w:rtl/>
          <w:lang w:val="en-GB"/>
        </w:rPr>
        <w:t xml:space="preserve">مر ما يقرب من </w:t>
      </w:r>
      <w:r w:rsidR="00537BE3">
        <w:rPr>
          <w:rFonts w:cs="Calibri"/>
          <w:sz w:val="22"/>
          <w:szCs w:val="22"/>
          <w:lang w:val="en-GB"/>
        </w:rPr>
        <w:t>140,000</w:t>
      </w:r>
      <w:r w:rsidRPr="006D0079">
        <w:rPr>
          <w:rFonts w:cs="Calibri"/>
          <w:sz w:val="22"/>
          <w:szCs w:val="22"/>
          <w:rtl/>
          <w:lang w:val="en-GB"/>
        </w:rPr>
        <w:t xml:space="preserve"> مبنى سكني. </w:t>
      </w:r>
      <w:r w:rsidR="00DB1E52">
        <w:rPr>
          <w:rFonts w:cs="Calibri" w:hint="cs"/>
          <w:sz w:val="22"/>
          <w:szCs w:val="22"/>
          <w:rtl/>
          <w:lang w:val="en-GB"/>
        </w:rPr>
        <w:t>و</w:t>
      </w:r>
      <w:r w:rsidRPr="006D0079">
        <w:rPr>
          <w:rFonts w:cs="Calibri"/>
          <w:sz w:val="22"/>
          <w:szCs w:val="22"/>
          <w:rtl/>
          <w:lang w:val="en-GB"/>
        </w:rPr>
        <w:t>خل</w:t>
      </w:r>
      <w:r w:rsidR="00DB1E52">
        <w:rPr>
          <w:rFonts w:cs="Calibri" w:hint="cs"/>
          <w:sz w:val="22"/>
          <w:szCs w:val="22"/>
          <w:rtl/>
          <w:lang w:val="en-GB"/>
        </w:rPr>
        <w:t>ّ</w:t>
      </w:r>
      <w:r w:rsidRPr="006D0079">
        <w:rPr>
          <w:rFonts w:cs="Calibri"/>
          <w:sz w:val="22"/>
          <w:szCs w:val="22"/>
          <w:rtl/>
          <w:lang w:val="en-GB"/>
        </w:rPr>
        <w:t>ف الصراع ما يقدر بنحو 55 مليون طن من الحطام</w:t>
      </w:r>
      <w:r w:rsidR="00DB1E52">
        <w:rPr>
          <w:rFonts w:cs="Calibri" w:hint="cs"/>
          <w:sz w:val="22"/>
          <w:szCs w:val="22"/>
          <w:rtl/>
          <w:lang w:val="en-GB"/>
        </w:rPr>
        <w:t xml:space="preserve"> والأنقاض</w:t>
      </w:r>
      <w:r w:rsidRPr="006D0079">
        <w:rPr>
          <w:rFonts w:cs="Calibri"/>
          <w:sz w:val="22"/>
          <w:szCs w:val="22"/>
          <w:rtl/>
          <w:lang w:val="en-GB"/>
        </w:rPr>
        <w:t xml:space="preserve"> - بالنسبة للعديد من الع</w:t>
      </w:r>
      <w:r w:rsidR="00DB1E52">
        <w:rPr>
          <w:rFonts w:cs="Calibri" w:hint="cs"/>
          <w:sz w:val="22"/>
          <w:szCs w:val="22"/>
          <w:rtl/>
          <w:lang w:val="en-GB"/>
        </w:rPr>
        <w:t>وائل</w:t>
      </w:r>
      <w:r w:rsidRPr="006D0079">
        <w:rPr>
          <w:rFonts w:cs="Calibri"/>
          <w:sz w:val="22"/>
          <w:szCs w:val="22"/>
          <w:rtl/>
          <w:lang w:val="en-GB"/>
        </w:rPr>
        <w:t xml:space="preserve">، </w:t>
      </w:r>
      <w:r w:rsidR="00DB1E52">
        <w:rPr>
          <w:rFonts w:cs="Calibri" w:hint="cs"/>
          <w:sz w:val="22"/>
          <w:szCs w:val="22"/>
          <w:rtl/>
          <w:lang w:val="en-GB"/>
        </w:rPr>
        <w:t>ف</w:t>
      </w:r>
      <w:r w:rsidRPr="006D0079">
        <w:rPr>
          <w:rFonts w:cs="Calibri"/>
          <w:sz w:val="22"/>
          <w:szCs w:val="22"/>
          <w:rtl/>
          <w:lang w:val="en-GB"/>
        </w:rPr>
        <w:t>هذا الحطام هو كل ما تبقى من منازلهم</w:t>
      </w:r>
      <w:r w:rsidRPr="006D0079">
        <w:rPr>
          <w:rFonts w:cstheme="minorHAnsi"/>
          <w:sz w:val="22"/>
          <w:szCs w:val="22"/>
          <w:lang w:val="en-GB"/>
        </w:rPr>
        <w:t>.</w:t>
      </w:r>
    </w:p>
    <w:p w14:paraId="5BB722A9" w14:textId="77777777" w:rsidR="00B51299" w:rsidRPr="006D0079" w:rsidRDefault="00B51299" w:rsidP="006D0079">
      <w:pPr>
        <w:bidi/>
        <w:jc w:val="both"/>
        <w:rPr>
          <w:rFonts w:cstheme="minorHAnsi"/>
          <w:sz w:val="22"/>
          <w:szCs w:val="22"/>
          <w:lang w:val="en-GB"/>
        </w:rPr>
      </w:pPr>
    </w:p>
    <w:p w14:paraId="3102A35F" w14:textId="574CD525" w:rsidR="003F70B8" w:rsidRPr="006D0079" w:rsidRDefault="003F70B8" w:rsidP="006D0079">
      <w:pPr>
        <w:bidi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لم يفقد </w:t>
      </w:r>
      <w:r w:rsidR="00DC037E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الع</w:t>
      </w:r>
      <w:r w:rsidR="00ED02F6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شرات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منازلهم فحسب، بل </w:t>
      </w:r>
      <w:r w:rsidR="00381626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و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فقدوا وثائق ملكي</w:t>
      </w:r>
      <w:r w:rsidR="00BA0410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تها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، مما تركهم بدون</w:t>
      </w:r>
      <w:r w:rsidR="00F41F94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أي وسيلة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لإثبات أن ممتلكاتهم وأراضيهم </w:t>
      </w:r>
      <w:r w:rsidR="00734DF1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تعو</w:t>
      </w:r>
      <w:r w:rsidR="00254F2F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د</w:t>
      </w:r>
      <w:r w:rsidR="00892F6E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لهم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. </w:t>
      </w:r>
      <w:r w:rsidR="007D11F1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بالإضافة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إلى ذلك</w:t>
      </w:r>
      <w:r w:rsidR="007E6276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، فإن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أكثر من</w:t>
      </w:r>
      <w:proofErr w:type="gramStart"/>
      <w:r w:rsidR="008D194F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  <w:t xml:space="preserve">104,000 </w:t>
      </w:r>
      <w:r w:rsidR="008D194F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نازح</w:t>
      </w:r>
      <w:proofErr w:type="gramEnd"/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يعيشون في ظروف حرجة في </w:t>
      </w:r>
      <w:r w:rsidR="00771D7C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ال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مواقع</w:t>
      </w:r>
      <w:r w:rsidR="00771D7C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العشوائية</w:t>
      </w:r>
      <w:r w:rsidR="00A45C02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- </w:t>
      </w:r>
      <w:r w:rsidR="006E2EE5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وهي</w:t>
      </w:r>
      <w:r w:rsidR="00254F2F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مواقع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غير م</w:t>
      </w:r>
      <w:r w:rsidR="00A45C02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ُ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دمجة مع المجتمعات المحيطة </w:t>
      </w:r>
      <w:r w:rsidR="006E2EE5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كما </w:t>
      </w:r>
      <w:r w:rsidR="00EA5F2D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وت</w:t>
      </w:r>
      <w:r w:rsidR="004261B7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فتقر الى 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الخدمات العامة - وتبرز الحاجة الملحة </w:t>
      </w:r>
      <w:r w:rsidR="007B2A40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للتدخل ودعم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المأوى في العراق بشكل خاص</w:t>
      </w:r>
      <w:r w:rsidRPr="006D0079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  <w:t>.</w:t>
      </w:r>
    </w:p>
    <w:p w14:paraId="4D423BF8" w14:textId="77777777" w:rsidR="003F70B8" w:rsidRPr="006D0079" w:rsidRDefault="003F70B8" w:rsidP="006D0079">
      <w:pPr>
        <w:bidi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</w:p>
    <w:p w14:paraId="1AE5B1ED" w14:textId="69DA9E27" w:rsidR="005A08BE" w:rsidRPr="006D0079" w:rsidRDefault="003F70B8" w:rsidP="006D0079">
      <w:pPr>
        <w:bidi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قالت نائبة رئيس بعثة المنظمة الدولية للهجرة في العراق، كارولين </w:t>
      </w:r>
      <w:proofErr w:type="spellStart"/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هندرسون</w:t>
      </w:r>
      <w:proofErr w:type="spellEnd"/>
      <w:r w:rsidR="00266CC5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: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"</w:t>
      </w:r>
      <w:r w:rsidR="00CF6DA2" w:rsidRPr="00604322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إن</w:t>
      </w:r>
      <w:r w:rsidR="00CF6DA2" w:rsidRPr="00604322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الحصول على السكن الملائم هو حق أساسي منصوص عليه في القانون الدولي</w:t>
      </w:r>
      <w:r w:rsidR="00CF6DA2" w:rsidRPr="00604322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، </w:t>
      </w:r>
      <w:r w:rsidR="007A6FCA" w:rsidRPr="00604322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بالرغم من</w:t>
      </w:r>
      <w:r w:rsidRPr="00604322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</w:t>
      </w:r>
      <w:r w:rsidR="005637CA" w:rsidRPr="00604322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النظرة ال</w:t>
      </w:r>
      <w:r w:rsidRPr="00604322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متزايد</w:t>
      </w:r>
      <w:r w:rsidR="005637CA" w:rsidRPr="00604322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ة</w:t>
      </w:r>
      <w:r w:rsidRPr="00604322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على أنه</w:t>
      </w:r>
      <w:r w:rsidR="005C3AE2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حاجة ثانوية </w:t>
      </w:r>
      <w:r w:rsidRPr="00604322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في العديد من السياقات. يمكن أن يؤدي الافتقار إلى سكن آمن وكريم إلى جعل العودة المستدامة صعبة للغاية، وي</w:t>
      </w:r>
      <w:r w:rsidR="00764B11" w:rsidRPr="00604322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ُ</w:t>
      </w:r>
      <w:r w:rsidRPr="00604322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عر</w:t>
      </w:r>
      <w:r w:rsidR="00764B11" w:rsidRPr="00604322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ّ</w:t>
      </w:r>
      <w:r w:rsidRPr="00604322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ض النساء والفتيات على وجه الخصوص لخطر العنف القائم على النوع الاجتم</w:t>
      </w:r>
      <w:r w:rsidR="0085293C" w:rsidRPr="00604322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اعي </w:t>
      </w:r>
      <w:r w:rsidRPr="00604322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ويسبب مشقة إضافية للأسر </w:t>
      </w:r>
      <w:r w:rsidR="00B656E9" w:rsidRPr="00604322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التي</w:t>
      </w:r>
      <w:r w:rsidR="00055547" w:rsidRPr="00604322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تحوي</w:t>
      </w:r>
      <w:r w:rsidRPr="00604322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الأقارب المسنين والأشخاص ذوي الإعاقة أو </w:t>
      </w:r>
      <w:r w:rsidR="00BD477E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الأشخاص </w:t>
      </w:r>
      <w:r w:rsidRPr="00604322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محدودي الحركة</w:t>
      </w:r>
      <w:r w:rsidRPr="00604322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  <w:t>."</w:t>
      </w:r>
    </w:p>
    <w:p w14:paraId="20EC5F52" w14:textId="77777777" w:rsidR="003F70B8" w:rsidRPr="006D0079" w:rsidRDefault="003F70B8" w:rsidP="006D0079">
      <w:pPr>
        <w:bidi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</w:p>
    <w:p w14:paraId="61ED1546" w14:textId="30C19E4C" w:rsidR="003F70B8" w:rsidRPr="006D0079" w:rsidRDefault="00A17DF5" w:rsidP="006D0079">
      <w:pPr>
        <w:bidi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و</w:t>
      </w:r>
      <w:r w:rsidR="00CB776B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ب</w:t>
      </w:r>
      <w:r w:rsidR="00CB776B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شكل </w:t>
      </w:r>
      <w:r w:rsidR="00C34CBF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مستمر،</w:t>
      </w:r>
      <w:r w:rsidR="00CB776B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</w:t>
      </w:r>
      <w:r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كشفت 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المعلومات الواردة مباشرة من المجتمعات المتضررة من النزوح أن تدمير </w:t>
      </w:r>
      <w:r w:rsidR="00953AA7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المنازل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لا يزال أحد أكبر العقبات </w:t>
      </w:r>
      <w:r w:rsidR="00840DEA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التي </w:t>
      </w:r>
      <w:proofErr w:type="spellStart"/>
      <w:r w:rsidR="00840DEA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يواجهها</w:t>
      </w:r>
      <w:proofErr w:type="spellEnd"/>
      <w:r w:rsidR="00840DEA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النازحون </w:t>
      </w:r>
      <w:r w:rsidR="00840DEA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و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التي </w:t>
      </w:r>
      <w:r w:rsidR="00C05CBD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تعيق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</w:t>
      </w:r>
      <w:r w:rsidR="00840DEA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عملية ال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عودة، و</w:t>
      </w:r>
      <w:r w:rsidR="00A01B48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يشكل ايضاً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أحد أكبر التحديات أمام إعادة ال</w:t>
      </w:r>
      <w:r w:rsidR="004623A1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إ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دماج وتحقيق حلول دائمة لأولئك الذين عادوا </w:t>
      </w:r>
      <w:r w:rsidR="00A01B48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الى مناطقهم بالفعل</w:t>
      </w:r>
      <w:r w:rsidR="003F70B8" w:rsidRPr="006D0079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  <w:t>.</w:t>
      </w:r>
    </w:p>
    <w:p w14:paraId="5F55F9EA" w14:textId="77777777" w:rsidR="003F70B8" w:rsidRPr="00E35203" w:rsidRDefault="003F70B8" w:rsidP="006D0079">
      <w:pPr>
        <w:bidi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</w:p>
    <w:p w14:paraId="023EE16A" w14:textId="76586382" w:rsidR="003F70B8" w:rsidRPr="006D0079" w:rsidRDefault="003F70B8" w:rsidP="008F6554">
      <w:pPr>
        <w:bidi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قال القنصل الأمريكي العام </w:t>
      </w:r>
      <w:proofErr w:type="spellStart"/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إيرفين</w:t>
      </w:r>
      <w:proofErr w:type="spellEnd"/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هيكس جونيور: "نحن فخورون جدًا بالعمل الذي أنجزناه مع المنظمة الدولية للهجرة. إن إعادة تأهيل </w:t>
      </w:r>
      <w:r w:rsidR="008F6554" w:rsidRPr="00D167D6">
        <w:rPr>
          <w:rFonts w:cstheme="minorHAnsi"/>
          <w:sz w:val="22"/>
          <w:szCs w:val="22"/>
          <w:lang w:val="en-GB"/>
        </w:rPr>
        <w:t xml:space="preserve">15,000 </w:t>
      </w:r>
      <w:r w:rsidR="008F6554">
        <w:rPr>
          <w:rFonts w:cstheme="minorHAnsi" w:hint="cs"/>
          <w:sz w:val="22"/>
          <w:szCs w:val="22"/>
          <w:rtl/>
          <w:lang w:val="en-GB"/>
        </w:rPr>
        <w:t>وحدة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</w:t>
      </w:r>
      <w:r w:rsidR="009D0B9B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مأوى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تمثل جهدًا هائلاً. لطالما كانت الولايات المتحدة شريكًا ملتزم</w:t>
      </w:r>
      <w:r w:rsidR="00BF7DE5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اً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للعراق و</w:t>
      </w:r>
      <w:r w:rsidR="00961583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ل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إقليم كردستان و</w:t>
      </w:r>
      <w:r w:rsidR="00961583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ت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ظل ملتزم</w:t>
      </w:r>
      <w:r w:rsidR="00961583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ةً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بدعم الجهود لبناء مجتمع أكثر إنصافًا لجميع العراقيين. </w:t>
      </w:r>
      <w:r w:rsidR="008F6554" w:rsidRPr="008F6554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معًا،</w:t>
      </w:r>
      <w:r w:rsidR="008F6554" w:rsidRPr="008F6554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حققنا تحسينات ملموسة في حياة المتضررين من النزاع. "</w:t>
      </w:r>
    </w:p>
    <w:p w14:paraId="411D1FFF" w14:textId="77777777" w:rsidR="003F70B8" w:rsidRPr="006D0079" w:rsidRDefault="003F70B8" w:rsidP="006D0079">
      <w:pPr>
        <w:bidi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</w:p>
    <w:p w14:paraId="473E5A0E" w14:textId="0C9520DB" w:rsidR="003F70B8" w:rsidRPr="006D0079" w:rsidRDefault="00686C3C" w:rsidP="006D0079">
      <w:pPr>
        <w:bidi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أن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</w:t>
      </w:r>
      <w:r w:rsidR="006A5433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إصلاح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جميع مستويات الأضرار التي لحقت بالمساكن - من الجزئي إلى الكامل - بالتآزر مع التدخلات الأخرى للمنظمة الدولية للهجرة وشركائها</w:t>
      </w:r>
      <w:r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، يتيح 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الاستجابة الشاملة لمجموعة واسعة من الاحتياجات، ليس فقط من خلال إصلاح المأوى وإعادة بنائه، </w:t>
      </w:r>
      <w:r w:rsidR="00EB2458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بل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</w:t>
      </w:r>
      <w:r w:rsidR="00EB2458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و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أيضًا من خلال إنشاء </w:t>
      </w:r>
      <w:r w:rsidR="00237F7F" w:rsidRPr="00237F7F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محطات إعادة تدوير </w:t>
      </w:r>
      <w:r w:rsidR="00237F7F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الأنقاض</w:t>
      </w:r>
      <w:r w:rsidR="00237F7F" w:rsidRPr="00237F7F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المستدامة بيئيًا 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التي يديرها العائدون من المجتمع المحلي، وتوفير الخدمات القانونية المتعلقة بالسكن والأرض والملكية و</w:t>
      </w:r>
      <w:r w:rsidR="00407184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المزيد</w:t>
      </w:r>
      <w:r w:rsidR="003F70B8" w:rsidRPr="006D0079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  <w:t>.</w:t>
      </w:r>
    </w:p>
    <w:p w14:paraId="3E11A839" w14:textId="77777777" w:rsidR="003F70B8" w:rsidRPr="00AB6DF6" w:rsidRDefault="003F70B8" w:rsidP="006D0079">
      <w:pPr>
        <w:bidi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</w:p>
    <w:p w14:paraId="71D36526" w14:textId="54300711" w:rsidR="003F70B8" w:rsidRPr="006D0079" w:rsidRDefault="005A5486" w:rsidP="006D0079">
      <w:pPr>
        <w:bidi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و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سلط </w:t>
      </w:r>
      <w:r w:rsidR="00B46BD3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الحدث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الضوء على العمل الذي نفذته المنظمة الدولية للهجرة بدعم من</w:t>
      </w:r>
      <w:r w:rsidR="007E1018">
        <w:rPr>
          <w:rFonts w:hint="cs"/>
          <w:rtl/>
        </w:rPr>
        <w:t xml:space="preserve"> </w:t>
      </w:r>
      <w:hyperlink r:id="rId5" w:history="1">
        <w:proofErr w:type="spellStart"/>
        <w:r w:rsidR="007E1018" w:rsidRPr="00F84AB0">
          <w:rPr>
            <w:rStyle w:val="Hyperlink"/>
            <w:rFonts w:hint="cs"/>
            <w:rtl/>
          </w:rPr>
          <w:t>ساماريتان</w:t>
        </w:r>
        <w:proofErr w:type="spellEnd"/>
        <w:r w:rsidR="00F84AB0" w:rsidRPr="00F84AB0">
          <w:rPr>
            <w:rStyle w:val="Hyperlink"/>
            <w:rFonts w:hint="cs"/>
            <w:rtl/>
          </w:rPr>
          <w:t xml:space="preserve"> بيرس</w:t>
        </w:r>
      </w:hyperlink>
      <w:r w:rsidR="003F70B8" w:rsidRPr="006D0079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و</w:t>
      </w:r>
      <w:hyperlink r:id="rId6" w:history="1">
        <w:r w:rsidR="003F70B8" w:rsidRPr="00351FCE">
          <w:rPr>
            <w:rStyle w:val="Hyperlink"/>
            <w:rFonts w:cs="Calibri"/>
            <w:sz w:val="22"/>
            <w:szCs w:val="22"/>
            <w:shd w:val="clear" w:color="auto" w:fill="FFFFFF"/>
            <w:rtl/>
            <w:lang w:val="en-GB"/>
          </w:rPr>
          <w:t>منظمة ك</w:t>
        </w:r>
        <w:r w:rsidR="00190D61">
          <w:rPr>
            <w:rStyle w:val="Hyperlink"/>
            <w:rFonts w:cs="Calibri" w:hint="cs"/>
            <w:sz w:val="22"/>
            <w:szCs w:val="22"/>
            <w:shd w:val="clear" w:color="auto" w:fill="FFFFFF"/>
            <w:rtl/>
            <w:lang w:val="en-GB" w:bidi="ar-IQ"/>
          </w:rPr>
          <w:t>و</w:t>
        </w:r>
        <w:r w:rsidR="00AC4300">
          <w:rPr>
            <w:rStyle w:val="Hyperlink"/>
            <w:rFonts w:cs="Calibri" w:hint="cs"/>
            <w:sz w:val="22"/>
            <w:szCs w:val="22"/>
            <w:shd w:val="clear" w:color="auto" w:fill="FFFFFF"/>
            <w:rtl/>
            <w:lang w:val="en-GB" w:bidi="ar-IQ"/>
          </w:rPr>
          <w:t>ر</w:t>
        </w:r>
        <w:r w:rsidR="003F70B8" w:rsidRPr="00351FCE">
          <w:rPr>
            <w:rStyle w:val="Hyperlink"/>
            <w:rFonts w:cs="Calibri"/>
            <w:sz w:val="22"/>
            <w:szCs w:val="22"/>
            <w:shd w:val="clear" w:color="auto" w:fill="FFFFFF"/>
            <w:rtl/>
            <w:lang w:val="en-GB"/>
          </w:rPr>
          <w:t>د</w:t>
        </w:r>
        <w:r w:rsidR="00AC4300">
          <w:rPr>
            <w:rStyle w:val="Hyperlink"/>
            <w:rFonts w:cs="Calibri" w:hint="cs"/>
            <w:sz w:val="22"/>
            <w:szCs w:val="22"/>
            <w:shd w:val="clear" w:color="auto" w:fill="FFFFFF"/>
            <w:rtl/>
            <w:lang w:val="en-GB"/>
          </w:rPr>
          <w:t>ستان</w:t>
        </w:r>
        <w:r w:rsidR="003F70B8" w:rsidRPr="00351FCE">
          <w:rPr>
            <w:rStyle w:val="Hyperlink"/>
            <w:rFonts w:cs="Calibri"/>
            <w:sz w:val="22"/>
            <w:szCs w:val="22"/>
            <w:shd w:val="clear" w:color="auto" w:fill="FFFFFF"/>
            <w:rtl/>
            <w:lang w:val="en-GB"/>
          </w:rPr>
          <w:t xml:space="preserve"> ل</w:t>
        </w:r>
        <w:r w:rsidR="002B20CD" w:rsidRPr="00351FCE">
          <w:rPr>
            <w:rStyle w:val="Hyperlink"/>
            <w:rFonts w:cs="Calibri" w:hint="cs"/>
            <w:sz w:val="22"/>
            <w:szCs w:val="22"/>
            <w:shd w:val="clear" w:color="auto" w:fill="FFFFFF"/>
            <w:rtl/>
            <w:lang w:val="en-GB"/>
          </w:rPr>
          <w:t>مراقبة حقوق الإنسان</w:t>
        </w:r>
      </w:hyperlink>
      <w:r w:rsidR="002B20CD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</w:t>
      </w:r>
      <w:r w:rsidR="00351FCE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ومنظمة</w:t>
      </w:r>
      <w:r w:rsidR="00351FCE">
        <w:rPr>
          <w:rStyle w:val="normaltextrun"/>
          <w:rFonts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hyperlink r:id="rId7" w:history="1">
        <w:proofErr w:type="spellStart"/>
        <w:r w:rsidR="00030A47">
          <w:rPr>
            <w:rStyle w:val="Hyperlink"/>
            <w:rFonts w:cs="Calibri" w:hint="cs"/>
            <w:sz w:val="22"/>
            <w:szCs w:val="22"/>
            <w:shd w:val="clear" w:color="auto" w:fill="FFFFFF"/>
            <w:rtl/>
          </w:rPr>
          <w:t>آكتد</w:t>
        </w:r>
        <w:proofErr w:type="spellEnd"/>
      </w:hyperlink>
      <w:r w:rsidR="003F70B8" w:rsidRPr="006D0079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بتمويل من الوكالة الأمريكية للتنمية الدولية</w:t>
      </w:r>
      <w:r w:rsidR="003F70B8" w:rsidRPr="006D0079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ومكتب السكان واللاجئين والهجرة </w:t>
      </w:r>
      <w:r w:rsidR="00092953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في 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وزارة الخارجية الأمريكية؛ وتم تحقيقه من خلال الشراكات القوية مع النظراء المحليين: من مكاتب</w:t>
      </w:r>
      <w:r w:rsidR="00827BA4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السادة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</w:t>
      </w:r>
      <w:r w:rsidR="00643E97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</w:rPr>
        <w:t>المحافظ</w:t>
      </w:r>
      <w:r w:rsidR="00827BA4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</w:rPr>
        <w:t>ين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إلى رؤساء البلديات </w:t>
      </w:r>
      <w:r w:rsidR="000609E9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ومكاتب التسجيل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والمحاكم المحلية، إلى قادة المجتمع ومنظمات المجتمع المدني </w:t>
      </w:r>
      <w:r w:rsidR="00220313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و</w:t>
      </w:r>
      <w:r w:rsidR="003F70B8"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وزارة الهجرة والمهجرين العراقية والمركز المشترك للتنسيق والرصد</w:t>
      </w:r>
      <w:r w:rsidR="003F70B8" w:rsidRPr="006D0079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  <w:t>.</w:t>
      </w:r>
    </w:p>
    <w:p w14:paraId="00793061" w14:textId="77777777" w:rsidR="003F70B8" w:rsidRPr="006D0079" w:rsidRDefault="003F70B8" w:rsidP="006D0079">
      <w:pPr>
        <w:bidi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</w:p>
    <w:p w14:paraId="4AF7E2DE" w14:textId="321A42AA" w:rsidR="006D0079" w:rsidRPr="006D0079" w:rsidRDefault="006D0079" w:rsidP="006D0079">
      <w:pPr>
        <w:bidi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ستواصل المنظمة الدولية للهجرة التعاون مع حكومة العراق والمجتمعات المحلية والشركاء </w:t>
      </w:r>
      <w:r w:rsidR="000E1D12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على المستوى الوطني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 xml:space="preserve"> والدولي </w:t>
      </w:r>
      <w:r w:rsidR="00FD6F3A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>للعمل</w:t>
      </w:r>
      <w:r w:rsidR="004D2AC6">
        <w:rPr>
          <w:rStyle w:val="normaltextrun"/>
          <w:rFonts w:cs="Calibr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</w:t>
      </w:r>
      <w:r w:rsidRPr="006D0079">
        <w:rPr>
          <w:rStyle w:val="normaltextrun"/>
          <w:rFonts w:cs="Calibri"/>
          <w:color w:val="000000"/>
          <w:sz w:val="22"/>
          <w:szCs w:val="22"/>
          <w:shd w:val="clear" w:color="auto" w:fill="FFFFFF"/>
          <w:rtl/>
          <w:lang w:val="en-GB"/>
        </w:rPr>
        <w:t>على مشاريع مبتكرة وشاملة في مناطق النزوح والعودة وإعادة التوطين للمساعدة في إعادة الإدماج المستدام للنازحين</w:t>
      </w:r>
      <w:r w:rsidRPr="006D0079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  <w:t>.</w:t>
      </w:r>
    </w:p>
    <w:p w14:paraId="22C741B5" w14:textId="77777777" w:rsidR="006D0079" w:rsidRPr="006D0079" w:rsidRDefault="006D0079" w:rsidP="006D0079">
      <w:pPr>
        <w:bidi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</w:p>
    <w:p w14:paraId="5130752D" w14:textId="5F4521EF" w:rsidR="006D0079" w:rsidRPr="004D2AC6" w:rsidRDefault="006D0079" w:rsidP="006D0079">
      <w:pPr>
        <w:bidi/>
        <w:jc w:val="both"/>
        <w:rPr>
          <w:rStyle w:val="normaltextrun"/>
          <w:rFonts w:cstheme="minorHAnsi"/>
          <w:i/>
          <w:iCs/>
          <w:color w:val="000000"/>
          <w:sz w:val="22"/>
          <w:szCs w:val="22"/>
          <w:shd w:val="clear" w:color="auto" w:fill="FFFFFF"/>
          <w:lang w:val="en-GB"/>
        </w:rPr>
      </w:pPr>
      <w:r w:rsidRPr="004D2AC6">
        <w:rPr>
          <w:rStyle w:val="normaltextrun"/>
          <w:rFonts w:cs="Calibri"/>
          <w:i/>
          <w:iCs/>
          <w:color w:val="000000"/>
          <w:sz w:val="22"/>
          <w:szCs w:val="22"/>
          <w:shd w:val="clear" w:color="auto" w:fill="FFFFFF"/>
          <w:rtl/>
          <w:lang w:val="en-GB"/>
        </w:rPr>
        <w:t xml:space="preserve">للمزيد من المعلومات </w:t>
      </w:r>
      <w:r w:rsidR="004D2AC6" w:rsidRPr="004D2AC6">
        <w:rPr>
          <w:rStyle w:val="normaltextrun"/>
          <w:rFonts w:cs="Calibri" w:hint="cs"/>
          <w:i/>
          <w:iCs/>
          <w:color w:val="000000"/>
          <w:sz w:val="22"/>
          <w:szCs w:val="22"/>
          <w:shd w:val="clear" w:color="auto" w:fill="FFFFFF"/>
          <w:rtl/>
          <w:lang w:val="en-GB"/>
        </w:rPr>
        <w:t>نرجو</w:t>
      </w:r>
      <w:r w:rsidRPr="004D2AC6">
        <w:rPr>
          <w:rStyle w:val="normaltextrun"/>
          <w:rFonts w:cs="Calibri"/>
          <w:i/>
          <w:iCs/>
          <w:color w:val="000000"/>
          <w:sz w:val="22"/>
          <w:szCs w:val="22"/>
          <w:shd w:val="clear" w:color="auto" w:fill="FFFFFF"/>
          <w:rtl/>
          <w:lang w:val="en-GB"/>
        </w:rPr>
        <w:t xml:space="preserve"> </w:t>
      </w:r>
      <w:proofErr w:type="spellStart"/>
      <w:r w:rsidRPr="004D2AC6">
        <w:rPr>
          <w:rStyle w:val="normaltextrun"/>
          <w:rFonts w:cs="Calibri"/>
          <w:i/>
          <w:iCs/>
          <w:color w:val="000000"/>
          <w:sz w:val="22"/>
          <w:szCs w:val="22"/>
          <w:shd w:val="clear" w:color="auto" w:fill="FFFFFF"/>
          <w:rtl/>
          <w:lang w:val="en-GB"/>
        </w:rPr>
        <w:t>الأتصال</w:t>
      </w:r>
      <w:proofErr w:type="spellEnd"/>
      <w:r w:rsidRPr="004D2AC6">
        <w:rPr>
          <w:rStyle w:val="normaltextrun"/>
          <w:rFonts w:cstheme="minorHAnsi"/>
          <w:i/>
          <w:iCs/>
          <w:color w:val="000000"/>
          <w:sz w:val="22"/>
          <w:szCs w:val="22"/>
          <w:shd w:val="clear" w:color="auto" w:fill="FFFFFF"/>
          <w:lang w:val="en-GB"/>
        </w:rPr>
        <w:t>:</w:t>
      </w:r>
    </w:p>
    <w:p w14:paraId="4B0C1092" w14:textId="77D2F718" w:rsidR="006D0079" w:rsidRPr="004D2AC6" w:rsidRDefault="006D0079" w:rsidP="006D0079">
      <w:pPr>
        <w:bidi/>
        <w:jc w:val="both"/>
        <w:rPr>
          <w:rStyle w:val="normaltextrun"/>
          <w:rFonts w:cstheme="minorHAnsi"/>
          <w:i/>
          <w:iCs/>
          <w:color w:val="000000"/>
          <w:sz w:val="22"/>
          <w:szCs w:val="22"/>
          <w:shd w:val="clear" w:color="auto" w:fill="FFFFFF"/>
          <w:lang w:val="en-GB"/>
        </w:rPr>
      </w:pPr>
      <w:r w:rsidRPr="004D2AC6">
        <w:rPr>
          <w:rStyle w:val="normaltextrun"/>
          <w:rFonts w:cs="Calibri"/>
          <w:i/>
          <w:iCs/>
          <w:color w:val="000000"/>
          <w:sz w:val="22"/>
          <w:szCs w:val="22"/>
          <w:shd w:val="clear" w:color="auto" w:fill="FFFFFF"/>
          <w:rtl/>
          <w:lang w:val="en-GB"/>
        </w:rPr>
        <w:t xml:space="preserve">وحدة المعلومات العامة للمنظمة الدولية للهجرة العراق، </w:t>
      </w:r>
      <w:r w:rsidRPr="00923B31">
        <w:rPr>
          <w:rStyle w:val="normaltextrun"/>
          <w:rFonts w:cs="Calibri"/>
          <w:b/>
          <w:bCs/>
          <w:i/>
          <w:i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hyperlink r:id="rId8" w:history="1">
        <w:r w:rsidR="004D2AC6" w:rsidRPr="00923B31">
          <w:rPr>
            <w:rStyle w:val="Hyperlink"/>
            <w:rFonts w:cstheme="minorHAnsi"/>
            <w:b/>
            <w:bCs/>
            <w:i/>
            <w:iCs/>
            <w:sz w:val="22"/>
            <w:szCs w:val="22"/>
            <w:shd w:val="clear" w:color="auto" w:fill="FFFFFF"/>
            <w:lang w:val="en-GB"/>
          </w:rPr>
          <w:t>iraqpublicinfo@iom.int</w:t>
        </w:r>
      </w:hyperlink>
      <w:r w:rsidR="004D2AC6">
        <w:rPr>
          <w:rStyle w:val="normaltextrun"/>
          <w:rFonts w:cstheme="minorHAnsi" w:hint="cs"/>
          <w:i/>
          <w:iCs/>
          <w:color w:val="000000"/>
          <w:sz w:val="22"/>
          <w:szCs w:val="22"/>
          <w:shd w:val="clear" w:color="auto" w:fill="FFFFFF"/>
          <w:rtl/>
          <w:lang w:val="en-GB"/>
        </w:rPr>
        <w:t xml:space="preserve"> </w:t>
      </w:r>
    </w:p>
    <w:p w14:paraId="0F720CFA" w14:textId="47B88FD8" w:rsidR="00DD61AB" w:rsidRPr="009226FE" w:rsidRDefault="00DD61AB" w:rsidP="006D0079">
      <w:pPr>
        <w:bidi/>
        <w:jc w:val="both"/>
        <w:rPr>
          <w:rStyle w:val="normaltextrun"/>
          <w:rFonts w:cstheme="minorHAnsi"/>
          <w:i/>
          <w:iCs/>
          <w:color w:val="000000"/>
          <w:sz w:val="22"/>
          <w:szCs w:val="22"/>
          <w:shd w:val="clear" w:color="auto" w:fill="FFFFFF"/>
          <w:lang w:val="en-GB"/>
        </w:rPr>
      </w:pPr>
    </w:p>
    <w:sectPr w:rsidR="00DD61AB" w:rsidRPr="00922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CB"/>
    <w:rsid w:val="00001537"/>
    <w:rsid w:val="00004A38"/>
    <w:rsid w:val="00005B8E"/>
    <w:rsid w:val="000254B3"/>
    <w:rsid w:val="00030A47"/>
    <w:rsid w:val="00052EF7"/>
    <w:rsid w:val="00053C42"/>
    <w:rsid w:val="00055547"/>
    <w:rsid w:val="000609E9"/>
    <w:rsid w:val="00060E07"/>
    <w:rsid w:val="00071786"/>
    <w:rsid w:val="00087989"/>
    <w:rsid w:val="00092953"/>
    <w:rsid w:val="000979A3"/>
    <w:rsid w:val="000A1F7A"/>
    <w:rsid w:val="000E1D12"/>
    <w:rsid w:val="001017F0"/>
    <w:rsid w:val="00102FB9"/>
    <w:rsid w:val="00190D61"/>
    <w:rsid w:val="001A0514"/>
    <w:rsid w:val="001B56E7"/>
    <w:rsid w:val="001D02B0"/>
    <w:rsid w:val="001D4AFF"/>
    <w:rsid w:val="001E10DB"/>
    <w:rsid w:val="00215E36"/>
    <w:rsid w:val="00220313"/>
    <w:rsid w:val="00237F7F"/>
    <w:rsid w:val="00254F2F"/>
    <w:rsid w:val="00262B2E"/>
    <w:rsid w:val="00266CC5"/>
    <w:rsid w:val="00282E07"/>
    <w:rsid w:val="002914DA"/>
    <w:rsid w:val="002A73AE"/>
    <w:rsid w:val="002B20CD"/>
    <w:rsid w:val="002B7A10"/>
    <w:rsid w:val="002C0DDF"/>
    <w:rsid w:val="002D7780"/>
    <w:rsid w:val="00331CC9"/>
    <w:rsid w:val="003460E7"/>
    <w:rsid w:val="00351FCE"/>
    <w:rsid w:val="00381626"/>
    <w:rsid w:val="00397C05"/>
    <w:rsid w:val="003B2B17"/>
    <w:rsid w:val="003E5D47"/>
    <w:rsid w:val="003E7A84"/>
    <w:rsid w:val="003F70B8"/>
    <w:rsid w:val="00407184"/>
    <w:rsid w:val="00407857"/>
    <w:rsid w:val="0041007F"/>
    <w:rsid w:val="00411C4E"/>
    <w:rsid w:val="004261B7"/>
    <w:rsid w:val="0044382B"/>
    <w:rsid w:val="00455635"/>
    <w:rsid w:val="00455B0D"/>
    <w:rsid w:val="004623A1"/>
    <w:rsid w:val="00480B8B"/>
    <w:rsid w:val="00480D80"/>
    <w:rsid w:val="004A32D3"/>
    <w:rsid w:val="004B1915"/>
    <w:rsid w:val="004D2AC6"/>
    <w:rsid w:val="005052BF"/>
    <w:rsid w:val="00521FBC"/>
    <w:rsid w:val="00537BE3"/>
    <w:rsid w:val="00541586"/>
    <w:rsid w:val="0055347C"/>
    <w:rsid w:val="005637CA"/>
    <w:rsid w:val="005A08BE"/>
    <w:rsid w:val="005A5486"/>
    <w:rsid w:val="005C3AE2"/>
    <w:rsid w:val="005E282D"/>
    <w:rsid w:val="005F09A7"/>
    <w:rsid w:val="005F483C"/>
    <w:rsid w:val="0060162C"/>
    <w:rsid w:val="00604322"/>
    <w:rsid w:val="00617897"/>
    <w:rsid w:val="00636477"/>
    <w:rsid w:val="00643E97"/>
    <w:rsid w:val="0065485C"/>
    <w:rsid w:val="00664848"/>
    <w:rsid w:val="00673657"/>
    <w:rsid w:val="00675B32"/>
    <w:rsid w:val="00686C3C"/>
    <w:rsid w:val="006A1278"/>
    <w:rsid w:val="006A3B8A"/>
    <w:rsid w:val="006A5433"/>
    <w:rsid w:val="006D0079"/>
    <w:rsid w:val="006D35FE"/>
    <w:rsid w:val="006E2EE5"/>
    <w:rsid w:val="0070615A"/>
    <w:rsid w:val="007115FC"/>
    <w:rsid w:val="00726934"/>
    <w:rsid w:val="00734DF1"/>
    <w:rsid w:val="00741191"/>
    <w:rsid w:val="007430CC"/>
    <w:rsid w:val="00764B11"/>
    <w:rsid w:val="00771D7C"/>
    <w:rsid w:val="007A6FCA"/>
    <w:rsid w:val="007B2A40"/>
    <w:rsid w:val="007C2B85"/>
    <w:rsid w:val="007C446F"/>
    <w:rsid w:val="007D11F1"/>
    <w:rsid w:val="007D7A62"/>
    <w:rsid w:val="007E0167"/>
    <w:rsid w:val="007E1018"/>
    <w:rsid w:val="007E31D3"/>
    <w:rsid w:val="007E6276"/>
    <w:rsid w:val="0081063B"/>
    <w:rsid w:val="00813E2D"/>
    <w:rsid w:val="00827BA4"/>
    <w:rsid w:val="00840B6A"/>
    <w:rsid w:val="00840DEA"/>
    <w:rsid w:val="0085293C"/>
    <w:rsid w:val="008813D1"/>
    <w:rsid w:val="00892F6E"/>
    <w:rsid w:val="008C3EC7"/>
    <w:rsid w:val="008D194F"/>
    <w:rsid w:val="008D7BA8"/>
    <w:rsid w:val="008F6554"/>
    <w:rsid w:val="0090101D"/>
    <w:rsid w:val="009226FE"/>
    <w:rsid w:val="00923B31"/>
    <w:rsid w:val="009331CA"/>
    <w:rsid w:val="00934EBE"/>
    <w:rsid w:val="00937D1C"/>
    <w:rsid w:val="009520BF"/>
    <w:rsid w:val="00953AA7"/>
    <w:rsid w:val="00961583"/>
    <w:rsid w:val="00992C0C"/>
    <w:rsid w:val="00993676"/>
    <w:rsid w:val="009978FF"/>
    <w:rsid w:val="009A2ACB"/>
    <w:rsid w:val="009C4EFB"/>
    <w:rsid w:val="009D0B9B"/>
    <w:rsid w:val="00A01B48"/>
    <w:rsid w:val="00A17DF5"/>
    <w:rsid w:val="00A45C02"/>
    <w:rsid w:val="00A731AC"/>
    <w:rsid w:val="00AB2F58"/>
    <w:rsid w:val="00AB6DF6"/>
    <w:rsid w:val="00AC4300"/>
    <w:rsid w:val="00AD19A7"/>
    <w:rsid w:val="00AD551F"/>
    <w:rsid w:val="00AF539D"/>
    <w:rsid w:val="00B01F71"/>
    <w:rsid w:val="00B40B9E"/>
    <w:rsid w:val="00B46BD3"/>
    <w:rsid w:val="00B51299"/>
    <w:rsid w:val="00B5448D"/>
    <w:rsid w:val="00B656E9"/>
    <w:rsid w:val="00B67366"/>
    <w:rsid w:val="00B734DD"/>
    <w:rsid w:val="00B77D3C"/>
    <w:rsid w:val="00B84C59"/>
    <w:rsid w:val="00BA0410"/>
    <w:rsid w:val="00BC22A9"/>
    <w:rsid w:val="00BD0EBC"/>
    <w:rsid w:val="00BD477E"/>
    <w:rsid w:val="00BD63FD"/>
    <w:rsid w:val="00BF2573"/>
    <w:rsid w:val="00BF7DE5"/>
    <w:rsid w:val="00C05CBD"/>
    <w:rsid w:val="00C34CBF"/>
    <w:rsid w:val="00C83759"/>
    <w:rsid w:val="00CB2A9C"/>
    <w:rsid w:val="00CB776B"/>
    <w:rsid w:val="00CC6074"/>
    <w:rsid w:val="00CF6DA2"/>
    <w:rsid w:val="00D167D6"/>
    <w:rsid w:val="00D244F0"/>
    <w:rsid w:val="00D40A97"/>
    <w:rsid w:val="00D53069"/>
    <w:rsid w:val="00D7074C"/>
    <w:rsid w:val="00D7616C"/>
    <w:rsid w:val="00D82A87"/>
    <w:rsid w:val="00DA3952"/>
    <w:rsid w:val="00DB0214"/>
    <w:rsid w:val="00DB1E52"/>
    <w:rsid w:val="00DB2498"/>
    <w:rsid w:val="00DB30C6"/>
    <w:rsid w:val="00DC037E"/>
    <w:rsid w:val="00DC1C36"/>
    <w:rsid w:val="00DD61AB"/>
    <w:rsid w:val="00DE4920"/>
    <w:rsid w:val="00DF5E05"/>
    <w:rsid w:val="00E1136E"/>
    <w:rsid w:val="00E346CB"/>
    <w:rsid w:val="00E35203"/>
    <w:rsid w:val="00E52004"/>
    <w:rsid w:val="00E71C45"/>
    <w:rsid w:val="00EA4BBF"/>
    <w:rsid w:val="00EA5F2D"/>
    <w:rsid w:val="00EB2458"/>
    <w:rsid w:val="00ED02F6"/>
    <w:rsid w:val="00ED7B15"/>
    <w:rsid w:val="00EE30A3"/>
    <w:rsid w:val="00F1560D"/>
    <w:rsid w:val="00F26F3E"/>
    <w:rsid w:val="00F41F94"/>
    <w:rsid w:val="00F84AB0"/>
    <w:rsid w:val="00F85E54"/>
    <w:rsid w:val="00FC1DAD"/>
    <w:rsid w:val="00FD2B95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2F99"/>
  <w15:chartTrackingRefBased/>
  <w15:docId w15:val="{02B68A10-2862-8841-8B4A-684FCCDB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F09A7"/>
  </w:style>
  <w:style w:type="character" w:styleId="Hyperlink">
    <w:name w:val="Hyperlink"/>
    <w:basedOn w:val="DefaultParagraphFont"/>
    <w:uiPriority w:val="99"/>
    <w:unhideWhenUsed/>
    <w:rsid w:val="006D35FE"/>
    <w:rPr>
      <w:color w:val="0000FF"/>
      <w:u w:val="single"/>
    </w:rPr>
  </w:style>
  <w:style w:type="paragraph" w:styleId="Revision">
    <w:name w:val="Revision"/>
    <w:hidden/>
    <w:uiPriority w:val="99"/>
    <w:semiHidden/>
    <w:rsid w:val="00215E36"/>
  </w:style>
  <w:style w:type="character" w:styleId="Emphasis">
    <w:name w:val="Emphasis"/>
    <w:basedOn w:val="DefaultParagraphFont"/>
    <w:uiPriority w:val="20"/>
    <w:qFormat/>
    <w:rsid w:val="00215E3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15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E3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F5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qpublicinfo@iom.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ted.org/en/countries/iraq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hrw.org/" TargetMode="External"/><Relationship Id="rId5" Type="http://schemas.openxmlformats.org/officeDocument/2006/relationships/hyperlink" Target="https://www.samaritanspurse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raq.iom.int/resources/where-heart-five-years-shelter-interventions-ira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538</Words>
  <Characters>3251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Sarah</dc:creator>
  <cp:keywords/>
  <dc:description/>
  <cp:lastModifiedBy>ABDULATEEF Rafal</cp:lastModifiedBy>
  <cp:revision>135</cp:revision>
  <dcterms:created xsi:type="dcterms:W3CDTF">2023-02-20T09:00:00Z</dcterms:created>
  <dcterms:modified xsi:type="dcterms:W3CDTF">2023-02-21T12:51:00Z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09f15ec5af34b6de830f7f6b6d0c74254c96fa772a287d966164925c469a1e9a</vt:lpwstr>
  </property>
</Properties>
</file>