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4BC6" w14:textId="3EF7735C" w:rsidR="00CF0EA9" w:rsidRPr="00CF0EA9" w:rsidRDefault="00CF0EA9" w:rsidP="00CF0EA9">
      <w:pPr>
        <w:bidi/>
        <w:rPr>
          <w:b/>
          <w:bCs/>
        </w:rPr>
      </w:pPr>
      <w:r w:rsidRPr="00CF0EA9">
        <w:rPr>
          <w:rFonts w:cs="Arial"/>
          <w:b/>
          <w:bCs/>
          <w:rtl/>
        </w:rPr>
        <w:t xml:space="preserve">في الفترة التي تسبق المؤتمر الرائد لسياسة الهجرة، يقدم العراق تعهدات رئيسية </w:t>
      </w:r>
      <w:r w:rsidR="006E7D42">
        <w:rPr>
          <w:rFonts w:cs="Arial" w:hint="cs"/>
          <w:b/>
          <w:bCs/>
          <w:rtl/>
        </w:rPr>
        <w:t>لحوكمة</w:t>
      </w:r>
      <w:r w:rsidR="006E7D42" w:rsidRPr="006E7D42">
        <w:rPr>
          <w:rFonts w:cs="Arial"/>
          <w:b/>
          <w:bCs/>
          <w:rtl/>
        </w:rPr>
        <w:t xml:space="preserve"> </w:t>
      </w:r>
      <w:r w:rsidR="006E7D42">
        <w:rPr>
          <w:rFonts w:cs="Arial" w:hint="cs"/>
          <w:b/>
          <w:bCs/>
          <w:rtl/>
        </w:rPr>
        <w:t>افضل</w:t>
      </w:r>
    </w:p>
    <w:p w14:paraId="64D83320" w14:textId="0F7FDE5D" w:rsidR="00CF0EA9" w:rsidRPr="00CF0EA9" w:rsidRDefault="00CF0EA9" w:rsidP="00CF0EA9">
      <w:pPr>
        <w:bidi/>
      </w:pPr>
      <w:r w:rsidRPr="00CF0EA9">
        <w:rPr>
          <w:rFonts w:cs="Arial"/>
          <w:b/>
          <w:bCs/>
          <w:rtl/>
        </w:rPr>
        <w:t>بغداد</w:t>
      </w:r>
      <w:r>
        <w:rPr>
          <w:rFonts w:cs="Arial"/>
          <w:rtl/>
        </w:rPr>
        <w:t xml:space="preserve"> - تشيد شبكة الأمم المتحدة للهجرة في العراق بالتزام الحكومة بتحسين إدارة الهجرة في الفترة التي تسبق منتدى </w:t>
      </w:r>
      <w:r w:rsidR="00E966D6">
        <w:rPr>
          <w:rFonts w:cs="Arial" w:hint="cs"/>
          <w:rtl/>
        </w:rPr>
        <w:t>تقرير</w:t>
      </w:r>
      <w:r>
        <w:rPr>
          <w:rFonts w:cs="Arial"/>
          <w:rtl/>
        </w:rPr>
        <w:t xml:space="preserve"> الهجرة الدولية، حيث ستتم مراجعة التقدم المحرز في الاتفاق العالمي للهجرة</w:t>
      </w:r>
      <w:r>
        <w:t xml:space="preserve"> </w:t>
      </w:r>
      <w:r w:rsidR="000707E2">
        <w:rPr>
          <w:rFonts w:hint="cs"/>
          <w:rtl/>
        </w:rPr>
        <w:t>.</w:t>
      </w:r>
    </w:p>
    <w:p w14:paraId="6A88DF14" w14:textId="243C45FB" w:rsidR="00CF0EA9" w:rsidRDefault="00E966D6" w:rsidP="00CF0EA9">
      <w:pPr>
        <w:bidi/>
      </w:pPr>
      <w:r>
        <w:rPr>
          <w:rFonts w:cs="Arial" w:hint="cs"/>
          <w:rtl/>
        </w:rPr>
        <w:t xml:space="preserve">ان </w:t>
      </w:r>
      <w:r w:rsidR="00CF0EA9">
        <w:rPr>
          <w:rFonts w:cs="Arial"/>
          <w:rtl/>
        </w:rPr>
        <w:t xml:space="preserve">العراق هو أول بلد في منطقة الشرق الأوسط وشمال إفريقيا يقدم </w:t>
      </w:r>
      <w:r w:rsidR="006807BA">
        <w:rPr>
          <w:rFonts w:cs="Arial" w:hint="cs"/>
          <w:rtl/>
        </w:rPr>
        <w:t>تقرير</w:t>
      </w:r>
      <w:r w:rsidR="00CF0EA9">
        <w:rPr>
          <w:rFonts w:cs="Arial"/>
          <w:rtl/>
        </w:rPr>
        <w:t xml:space="preserve"> وطني طوعي</w:t>
      </w:r>
      <w:r w:rsidR="000707E2">
        <w:rPr>
          <w:rFonts w:hint="cs"/>
          <w:rtl/>
        </w:rPr>
        <w:t>، وه</w:t>
      </w:r>
      <w:r w:rsidR="006807BA">
        <w:rPr>
          <w:rFonts w:hint="cs"/>
          <w:rtl/>
        </w:rPr>
        <w:t>و</w:t>
      </w:r>
      <w:r w:rsidR="000707E2">
        <w:rPr>
          <w:rFonts w:hint="cs"/>
          <w:rtl/>
        </w:rPr>
        <w:t xml:space="preserve"> </w:t>
      </w:r>
      <w:r w:rsidR="00CF0EA9">
        <w:rPr>
          <w:rFonts w:cs="Arial"/>
          <w:rtl/>
        </w:rPr>
        <w:t>نظرة عامة على التقدم الذي أحرزته الدول الفردية نحو أهداف</w:t>
      </w:r>
      <w:r w:rsidR="00CF0EA9">
        <w:t xml:space="preserve"> </w:t>
      </w:r>
      <w:r w:rsidR="000707E2">
        <w:rPr>
          <w:rFonts w:cs="Arial"/>
          <w:rtl/>
        </w:rPr>
        <w:t>الاتفاق العالمي للهجرة</w:t>
      </w:r>
      <w:r w:rsidR="000707E2">
        <w:t xml:space="preserve"> </w:t>
      </w:r>
      <w:r w:rsidR="00CF0EA9">
        <w:t xml:space="preserve">- </w:t>
      </w:r>
      <w:r w:rsidR="00CF0EA9">
        <w:rPr>
          <w:rFonts w:cs="Arial"/>
          <w:rtl/>
        </w:rPr>
        <w:t>ومجموعة من تعهدات السياسة التطلعية</w:t>
      </w:r>
      <w:r w:rsidR="00CF0EA9">
        <w:t>.</w:t>
      </w:r>
    </w:p>
    <w:p w14:paraId="5E78DA17" w14:textId="7EBCD93E" w:rsidR="00CF0EA9" w:rsidRDefault="00CF0EA9" w:rsidP="00CF0EA9">
      <w:pPr>
        <w:bidi/>
      </w:pPr>
      <w:r>
        <w:rPr>
          <w:rFonts w:cs="Arial"/>
          <w:rtl/>
        </w:rPr>
        <w:t xml:space="preserve">في 10 أيار، اجتمعت مجموعة العمل </w:t>
      </w:r>
      <w:r w:rsidR="000707E2">
        <w:rPr>
          <w:rFonts w:cs="Arial" w:hint="cs"/>
          <w:rtl/>
        </w:rPr>
        <w:t>التقنية</w:t>
      </w:r>
      <w:r>
        <w:rPr>
          <w:rFonts w:cs="Arial"/>
          <w:rtl/>
        </w:rPr>
        <w:t xml:space="preserve"> الوزارية المشتركة المعنية بالهجرة التابعة للحكومة العراقية في بغداد لمناقشة </w:t>
      </w:r>
      <w:r w:rsidR="000707E2">
        <w:rPr>
          <w:rFonts w:cs="Arial"/>
          <w:rtl/>
        </w:rPr>
        <w:t xml:space="preserve">منتدى </w:t>
      </w:r>
      <w:r w:rsidR="000707E2">
        <w:rPr>
          <w:rFonts w:cs="Arial" w:hint="cs"/>
          <w:rtl/>
        </w:rPr>
        <w:t>تقرير</w:t>
      </w:r>
      <w:r w:rsidR="000707E2">
        <w:rPr>
          <w:rFonts w:cs="Arial"/>
          <w:rtl/>
        </w:rPr>
        <w:t xml:space="preserve"> الهجرة الدولية </w:t>
      </w:r>
      <w:r>
        <w:rPr>
          <w:rFonts w:cs="Arial"/>
          <w:rtl/>
        </w:rPr>
        <w:t>القادم</w:t>
      </w:r>
      <w:r>
        <w:t xml:space="preserve"> </w:t>
      </w:r>
      <w:r w:rsidR="000707E2">
        <w:rPr>
          <w:rFonts w:hint="cs"/>
          <w:rtl/>
        </w:rPr>
        <w:t xml:space="preserve"> </w:t>
      </w:r>
      <w:r>
        <w:rPr>
          <w:rFonts w:cs="Arial"/>
          <w:rtl/>
        </w:rPr>
        <w:t xml:space="preserve">وأولويات حوكمة الهجرة، وكذلك للتحقق من </w:t>
      </w:r>
      <w:bookmarkStart w:id="0" w:name="_Hlk103166398"/>
      <w:r w:rsidR="00983DEA">
        <w:rPr>
          <w:rFonts w:cs="Arial" w:hint="cs"/>
          <w:rtl/>
        </w:rPr>
        <w:t>التقرير</w:t>
      </w:r>
      <w:r>
        <w:rPr>
          <w:rFonts w:cs="Arial"/>
          <w:rtl/>
        </w:rPr>
        <w:t xml:space="preserve"> الوطني الطوعي</w:t>
      </w:r>
      <w:bookmarkEnd w:id="0"/>
      <w:r>
        <w:rPr>
          <w:rFonts w:cs="Arial"/>
          <w:rtl/>
        </w:rPr>
        <w:t>، ال</w:t>
      </w:r>
      <w:r w:rsidR="00983DEA">
        <w:rPr>
          <w:rFonts w:cs="Arial" w:hint="cs"/>
          <w:rtl/>
        </w:rPr>
        <w:t>ذ</w:t>
      </w:r>
      <w:r>
        <w:rPr>
          <w:rFonts w:cs="Arial"/>
          <w:rtl/>
        </w:rPr>
        <w:t>ي تمت صياغته</w:t>
      </w:r>
      <w:r w:rsidR="00983DEA">
        <w:rPr>
          <w:rFonts w:cs="Arial" w:hint="cs"/>
          <w:rtl/>
        </w:rPr>
        <w:t xml:space="preserve"> </w:t>
      </w:r>
      <w:r>
        <w:rPr>
          <w:rFonts w:cs="Arial"/>
          <w:rtl/>
        </w:rPr>
        <w:t>بدعم من شبكة الأمم المتحدة المعنية بشؤون الهجرة</w:t>
      </w:r>
      <w:r>
        <w:t>.</w:t>
      </w:r>
    </w:p>
    <w:p w14:paraId="0B70E905" w14:textId="3298DDBA" w:rsidR="00FC4F45" w:rsidRDefault="00983DEA" w:rsidP="00CF0EA9">
      <w:pPr>
        <w:bidi/>
        <w:rPr>
          <w:rtl/>
        </w:rPr>
      </w:pPr>
      <w:r>
        <w:rPr>
          <w:rFonts w:cs="Arial" w:hint="cs"/>
          <w:rtl/>
        </w:rPr>
        <w:t xml:space="preserve">كما وان </w:t>
      </w:r>
      <w:r w:rsidR="00CF0EA9">
        <w:rPr>
          <w:rFonts w:cs="Arial"/>
          <w:rtl/>
        </w:rPr>
        <w:t>العراق هو أحد الموقعين على</w:t>
      </w:r>
      <w:r w:rsidR="00CF0EA9">
        <w:t xml:space="preserve"> </w:t>
      </w:r>
      <w:r>
        <w:rPr>
          <w:rFonts w:cs="Arial"/>
          <w:rtl/>
        </w:rPr>
        <w:t>الاتفاق العالمي للهجرة</w:t>
      </w:r>
      <w:r>
        <w:t xml:space="preserve"> –</w:t>
      </w:r>
      <w:r w:rsidR="00CF0EA9">
        <w:t xml:space="preserve"> </w:t>
      </w:r>
      <w:r>
        <w:rPr>
          <w:rFonts w:hint="cs"/>
          <w:rtl/>
        </w:rPr>
        <w:t xml:space="preserve">وهو </w:t>
      </w:r>
      <w:r w:rsidR="00CF0EA9">
        <w:rPr>
          <w:rFonts w:cs="Arial"/>
          <w:rtl/>
        </w:rPr>
        <w:t xml:space="preserve">أول اتفاقية حكومية دولية تغطي جميع أبعاد الهجرة الدولية بطريقة شاملة </w:t>
      </w:r>
      <w:r>
        <w:rPr>
          <w:rFonts w:cs="Arial"/>
          <w:rtl/>
        </w:rPr>
        <w:t>–</w:t>
      </w:r>
      <w:r w:rsidR="00CF0EA9">
        <w:rPr>
          <w:rFonts w:cs="Arial"/>
          <w:rtl/>
        </w:rPr>
        <w:t xml:space="preserve"> </w:t>
      </w:r>
      <w:r>
        <w:rPr>
          <w:rFonts w:cs="Arial" w:hint="cs"/>
          <w:rtl/>
        </w:rPr>
        <w:t xml:space="preserve">كما انه </w:t>
      </w:r>
      <w:r w:rsidR="00CF0EA9">
        <w:rPr>
          <w:rFonts w:cs="Arial"/>
          <w:rtl/>
        </w:rPr>
        <w:t xml:space="preserve">عضو في مبادرة البلد </w:t>
      </w:r>
      <w:r w:rsidR="00AE345F">
        <w:rPr>
          <w:rFonts w:cs="Arial" w:hint="cs"/>
          <w:rtl/>
        </w:rPr>
        <w:t>الرائد</w:t>
      </w:r>
      <w:r w:rsidR="00CF0EA9">
        <w:rPr>
          <w:rFonts w:cs="Arial"/>
          <w:rtl/>
        </w:rPr>
        <w:t xml:space="preserve">. كدولة </w:t>
      </w:r>
      <w:r w:rsidR="00AE345F">
        <w:rPr>
          <w:rFonts w:cs="Arial" w:hint="cs"/>
          <w:rtl/>
        </w:rPr>
        <w:t>رائدة</w:t>
      </w:r>
      <w:r w:rsidR="00CF0EA9">
        <w:rPr>
          <w:rFonts w:cs="Arial"/>
          <w:rtl/>
        </w:rPr>
        <w:t>، سيظهر العراق دعمه ل</w:t>
      </w:r>
      <w:r>
        <w:rPr>
          <w:rFonts w:cs="Arial"/>
          <w:rtl/>
        </w:rPr>
        <w:t>لاتفاق العالمي للهجرة</w:t>
      </w:r>
      <w:r>
        <w:t xml:space="preserve"> </w:t>
      </w:r>
      <w:r w:rsidR="00CF0EA9">
        <w:rPr>
          <w:rFonts w:cs="Arial"/>
          <w:rtl/>
        </w:rPr>
        <w:t>من خلال القيادة والمشاركة في العمليات متعددة الأطراف</w:t>
      </w:r>
      <w:r w:rsidR="00CF0EA9">
        <w:t>.</w:t>
      </w:r>
    </w:p>
    <w:p w14:paraId="1992F8DC" w14:textId="20024644" w:rsidR="009F02EB" w:rsidRPr="009F02EB" w:rsidRDefault="009F02EB" w:rsidP="009F02EB">
      <w:pPr>
        <w:bidi/>
      </w:pPr>
      <w:r w:rsidRPr="009F02EB">
        <w:rPr>
          <w:rFonts w:cs="Arial"/>
          <w:rtl/>
        </w:rPr>
        <w:t xml:space="preserve">التزمت مجموعة العمل </w:t>
      </w:r>
      <w:r>
        <w:rPr>
          <w:rFonts w:cs="Arial" w:hint="cs"/>
          <w:rtl/>
        </w:rPr>
        <w:t>التقنية</w:t>
      </w:r>
      <w:r w:rsidRPr="009F02EB">
        <w:rPr>
          <w:rFonts w:cs="Arial"/>
          <w:rtl/>
        </w:rPr>
        <w:t xml:space="preserve"> المشتركة بين الوزارات </w:t>
      </w:r>
      <w:r>
        <w:rPr>
          <w:rFonts w:cs="Arial" w:hint="cs"/>
          <w:rtl/>
        </w:rPr>
        <w:t>ب</w:t>
      </w:r>
      <w:r w:rsidRPr="009F02EB">
        <w:rPr>
          <w:rFonts w:cs="Arial"/>
          <w:rtl/>
        </w:rPr>
        <w:t>سبعة تعهدات بالسياسة بناء</w:t>
      </w:r>
      <w:r>
        <w:rPr>
          <w:rFonts w:cs="Arial" w:hint="cs"/>
          <w:rtl/>
        </w:rPr>
        <w:t>اً</w:t>
      </w:r>
      <w:r w:rsidRPr="009F02EB">
        <w:rPr>
          <w:rFonts w:cs="Arial"/>
          <w:rtl/>
        </w:rPr>
        <w:t xml:space="preserve"> على نتائج </w:t>
      </w:r>
      <w:r>
        <w:rPr>
          <w:rFonts w:cs="Arial" w:hint="cs"/>
          <w:rtl/>
        </w:rPr>
        <w:t>التقرير</w:t>
      </w:r>
      <w:r w:rsidRPr="009F02EB">
        <w:rPr>
          <w:rFonts w:cs="Arial"/>
          <w:rtl/>
        </w:rPr>
        <w:t xml:space="preserve"> الوطني</w:t>
      </w:r>
      <w:r>
        <w:rPr>
          <w:rFonts w:cs="Arial" w:hint="cs"/>
          <w:rtl/>
        </w:rPr>
        <w:t xml:space="preserve"> </w:t>
      </w:r>
      <w:r w:rsidRPr="009F02EB">
        <w:rPr>
          <w:rFonts w:cs="Arial"/>
          <w:rtl/>
        </w:rPr>
        <w:t xml:space="preserve">الطوعي والأنشطة المنفذة في إطار مجموعات العمل </w:t>
      </w:r>
      <w:r w:rsidR="007F09A0">
        <w:rPr>
          <w:rFonts w:cs="Arial" w:hint="cs"/>
          <w:rtl/>
        </w:rPr>
        <w:t>المواضيعية</w:t>
      </w:r>
      <w:r w:rsidRPr="009F02EB">
        <w:rPr>
          <w:rFonts w:cs="Arial"/>
          <w:rtl/>
        </w:rPr>
        <w:t xml:space="preserve"> </w:t>
      </w:r>
      <w:r>
        <w:rPr>
          <w:rFonts w:cs="Arial" w:hint="cs"/>
          <w:rtl/>
        </w:rPr>
        <w:t>لفرق</w:t>
      </w:r>
      <w:r w:rsidRPr="009F02EB">
        <w:rPr>
          <w:rFonts w:cs="Arial"/>
          <w:rtl/>
        </w:rPr>
        <w:t xml:space="preserve"> العمل. تشمل </w:t>
      </w:r>
      <w:r w:rsidR="00784261">
        <w:rPr>
          <w:rFonts w:cs="Arial" w:hint="cs"/>
          <w:rtl/>
        </w:rPr>
        <w:t>التعهدات</w:t>
      </w:r>
      <w:r w:rsidRPr="009F02EB">
        <w:rPr>
          <w:rFonts w:cs="Arial"/>
          <w:rtl/>
        </w:rPr>
        <w:t>:</w:t>
      </w:r>
    </w:p>
    <w:p w14:paraId="5A3D2691" w14:textId="2EB14EB2" w:rsidR="00CF0EA9" w:rsidRPr="008477E4" w:rsidRDefault="00CF0EA9" w:rsidP="008477E4">
      <w:pPr>
        <w:numPr>
          <w:ilvl w:val="0"/>
          <w:numId w:val="1"/>
        </w:numPr>
        <w:tabs>
          <w:tab w:val="num" w:pos="720"/>
        </w:tabs>
        <w:bidi/>
        <w:spacing w:after="0" w:line="240" w:lineRule="auto"/>
        <w:jc w:val="both"/>
        <w:rPr>
          <w:rFonts w:cs="Arial"/>
        </w:rPr>
      </w:pPr>
      <w:r w:rsidRPr="00CF0EA9">
        <w:rPr>
          <w:rFonts w:cs="Arial"/>
          <w:rtl/>
        </w:rPr>
        <w:t>إعطاء الأولوية للهجرة والبيئة وتغير المناخ من قبل</w:t>
      </w:r>
      <w:r w:rsidRPr="008477E4">
        <w:rPr>
          <w:rFonts w:cs="Arial"/>
        </w:rPr>
        <w:t xml:space="preserve"> </w:t>
      </w:r>
      <w:r w:rsidR="00784261" w:rsidRPr="009F02EB">
        <w:rPr>
          <w:rFonts w:cs="Arial"/>
          <w:rtl/>
        </w:rPr>
        <w:t xml:space="preserve">مجموعات العمل </w:t>
      </w:r>
      <w:proofErr w:type="spellStart"/>
      <w:r w:rsidR="00D86ABE">
        <w:rPr>
          <w:rFonts w:cs="Arial" w:hint="cs"/>
          <w:rtl/>
        </w:rPr>
        <w:t>المواضيعية</w:t>
      </w:r>
      <w:proofErr w:type="spellEnd"/>
      <w:r w:rsidR="008477E4">
        <w:rPr>
          <w:rFonts w:cs="Arial"/>
        </w:rPr>
        <w:t>.</w:t>
      </w:r>
    </w:p>
    <w:p w14:paraId="76FD7BFD" w14:textId="74B7E8CA" w:rsidR="00CF0EA9" w:rsidRPr="008477E4" w:rsidRDefault="00CF0EA9" w:rsidP="008477E4">
      <w:pPr>
        <w:numPr>
          <w:ilvl w:val="0"/>
          <w:numId w:val="1"/>
        </w:numPr>
        <w:tabs>
          <w:tab w:val="num" w:pos="720"/>
        </w:tabs>
        <w:bidi/>
        <w:spacing w:after="0" w:line="240" w:lineRule="auto"/>
        <w:jc w:val="both"/>
        <w:rPr>
          <w:rFonts w:cs="Arial"/>
        </w:rPr>
      </w:pPr>
      <w:r w:rsidRPr="008477E4">
        <w:rPr>
          <w:rFonts w:cs="Arial"/>
          <w:rtl/>
        </w:rPr>
        <w:t>تحسين جمع وإدارة بيانات الهجرة</w:t>
      </w:r>
      <w:r w:rsidR="008477E4" w:rsidRPr="008477E4">
        <w:rPr>
          <w:rFonts w:cs="Arial"/>
        </w:rPr>
        <w:t>.</w:t>
      </w:r>
    </w:p>
    <w:p w14:paraId="3A5AC8D5" w14:textId="39010E95" w:rsidR="008477E4" w:rsidRPr="008477E4" w:rsidRDefault="00CF0EA9" w:rsidP="008477E4">
      <w:pPr>
        <w:numPr>
          <w:ilvl w:val="0"/>
          <w:numId w:val="1"/>
        </w:numPr>
        <w:tabs>
          <w:tab w:val="num" w:pos="720"/>
        </w:tabs>
        <w:bidi/>
        <w:spacing w:after="0" w:line="240" w:lineRule="auto"/>
        <w:jc w:val="both"/>
        <w:rPr>
          <w:rFonts w:cs="Arial"/>
        </w:rPr>
      </w:pPr>
      <w:r w:rsidRPr="00CF0EA9">
        <w:rPr>
          <w:rFonts w:cs="Arial"/>
          <w:rtl/>
        </w:rPr>
        <w:t xml:space="preserve">متابعة </w:t>
      </w:r>
      <w:hyperlink r:id="rId5" w:history="1">
        <w:r w:rsidRPr="008477E4">
          <w:rPr>
            <w:rtl/>
          </w:rPr>
          <w:t>تقييم مؤشرات حوكمة الهجرة</w:t>
        </w:r>
      </w:hyperlink>
      <w:r w:rsidR="008477E4" w:rsidRPr="008477E4">
        <w:t>.</w:t>
      </w:r>
    </w:p>
    <w:p w14:paraId="42DA12B0" w14:textId="666E9436" w:rsidR="008477E4" w:rsidRPr="008477E4" w:rsidRDefault="00CF0EA9" w:rsidP="008477E4">
      <w:pPr>
        <w:numPr>
          <w:ilvl w:val="0"/>
          <w:numId w:val="1"/>
        </w:numPr>
        <w:tabs>
          <w:tab w:val="num" w:pos="720"/>
        </w:tabs>
        <w:bidi/>
        <w:spacing w:after="0" w:line="240" w:lineRule="auto"/>
        <w:jc w:val="both"/>
        <w:rPr>
          <w:rFonts w:cs="Arial"/>
        </w:rPr>
      </w:pPr>
      <w:r w:rsidRPr="00CF0EA9">
        <w:rPr>
          <w:rFonts w:cs="Arial"/>
          <w:rtl/>
        </w:rPr>
        <w:t>توسيع وتعزيز آلية الإحالة الوطنية لإعادة الإدماج</w:t>
      </w:r>
      <w:r w:rsidR="008477E4">
        <w:rPr>
          <w:rFonts w:cs="Arial"/>
        </w:rPr>
        <w:t>.</w:t>
      </w:r>
    </w:p>
    <w:p w14:paraId="7DC4A0E0" w14:textId="40401D74" w:rsidR="008477E4" w:rsidRPr="008477E4" w:rsidRDefault="00D86ABE" w:rsidP="008477E4">
      <w:pPr>
        <w:numPr>
          <w:ilvl w:val="0"/>
          <w:numId w:val="1"/>
        </w:numPr>
        <w:tabs>
          <w:tab w:val="num" w:pos="720"/>
        </w:tabs>
        <w:bidi/>
        <w:spacing w:after="0" w:line="240" w:lineRule="auto"/>
        <w:jc w:val="both"/>
        <w:rPr>
          <w:rFonts w:cs="Arial"/>
        </w:rPr>
      </w:pPr>
      <w:r w:rsidRPr="00D86ABE">
        <w:rPr>
          <w:rFonts w:cs="Arial"/>
          <w:rtl/>
        </w:rPr>
        <w:t>الانخراط الديناميكي في الشتات</w:t>
      </w:r>
      <w:r w:rsidR="008477E4">
        <w:rPr>
          <w:rFonts w:cs="Arial"/>
        </w:rPr>
        <w:t>.</w:t>
      </w:r>
    </w:p>
    <w:p w14:paraId="5EBACB51" w14:textId="02F8F01B" w:rsidR="008477E4" w:rsidRPr="008477E4" w:rsidRDefault="00CF0EA9" w:rsidP="008477E4">
      <w:pPr>
        <w:numPr>
          <w:ilvl w:val="0"/>
          <w:numId w:val="1"/>
        </w:numPr>
        <w:tabs>
          <w:tab w:val="num" w:pos="720"/>
        </w:tabs>
        <w:bidi/>
        <w:spacing w:after="0" w:line="240" w:lineRule="auto"/>
        <w:jc w:val="both"/>
        <w:rPr>
          <w:rFonts w:cs="Arial"/>
        </w:rPr>
      </w:pPr>
      <w:r w:rsidRPr="00CF0EA9">
        <w:rPr>
          <w:rFonts w:cs="Arial"/>
          <w:rtl/>
        </w:rPr>
        <w:t>منهجية إدارة الهوية من خلال تطبيق نظام</w:t>
      </w:r>
      <w:r w:rsidR="00D86ABE" w:rsidRPr="00D86ABE">
        <w:rPr>
          <w:rFonts w:cs="Arial"/>
          <w:rtl/>
        </w:rPr>
        <w:t xml:space="preserve"> إدارة حالة العودة </w:t>
      </w:r>
      <w:r w:rsidR="00D86ABE">
        <w:rPr>
          <w:rFonts w:cs="Arial" w:hint="cs"/>
          <w:rtl/>
        </w:rPr>
        <w:t>الا</w:t>
      </w:r>
      <w:r w:rsidR="00D86ABE" w:rsidRPr="00CF0EA9">
        <w:rPr>
          <w:rFonts w:cs="Arial"/>
          <w:rtl/>
        </w:rPr>
        <w:t>لكتروني</w:t>
      </w:r>
      <w:r w:rsidR="008477E4">
        <w:rPr>
          <w:rFonts w:cs="Arial"/>
        </w:rPr>
        <w:t>.</w:t>
      </w:r>
    </w:p>
    <w:p w14:paraId="1D1CDED3" w14:textId="27B6FB8A" w:rsidR="008477E4" w:rsidRDefault="00CF0EA9" w:rsidP="008477E4">
      <w:pPr>
        <w:numPr>
          <w:ilvl w:val="0"/>
          <w:numId w:val="1"/>
        </w:numPr>
        <w:tabs>
          <w:tab w:val="num" w:pos="720"/>
        </w:tabs>
        <w:bidi/>
        <w:spacing w:after="0" w:line="240" w:lineRule="auto"/>
        <w:jc w:val="both"/>
        <w:rPr>
          <w:rFonts w:cs="Arial"/>
        </w:rPr>
      </w:pPr>
      <w:r w:rsidRPr="00CF0EA9">
        <w:rPr>
          <w:rFonts w:cs="Arial"/>
          <w:rtl/>
        </w:rPr>
        <w:t>مشاركة أفضل في الإدارة المتكاملة للحدود</w:t>
      </w:r>
      <w:r w:rsidR="008477E4">
        <w:rPr>
          <w:rFonts w:cs="Arial"/>
        </w:rPr>
        <w:t>.</w:t>
      </w:r>
    </w:p>
    <w:p w14:paraId="31DCAC7C" w14:textId="77777777" w:rsidR="00052D84" w:rsidRPr="008477E4" w:rsidRDefault="00052D84" w:rsidP="00052D84">
      <w:pPr>
        <w:bidi/>
        <w:spacing w:after="0" w:line="240" w:lineRule="auto"/>
        <w:ind w:left="720"/>
        <w:jc w:val="both"/>
        <w:rPr>
          <w:rFonts w:cs="Arial"/>
        </w:rPr>
      </w:pPr>
    </w:p>
    <w:p w14:paraId="1A98560D" w14:textId="628FF03A" w:rsidR="00CF0EA9" w:rsidRDefault="00CF0EA9" w:rsidP="00CF0EA9">
      <w:pPr>
        <w:bidi/>
        <w:rPr>
          <w:rtl/>
        </w:rPr>
      </w:pPr>
      <w:r>
        <w:rPr>
          <w:rFonts w:cs="Arial"/>
          <w:rtl/>
        </w:rPr>
        <w:t>سترسل حكومة العراق وفداً إلى</w:t>
      </w:r>
      <w:r>
        <w:t xml:space="preserve"> </w:t>
      </w:r>
      <w:r w:rsidR="006807BA">
        <w:rPr>
          <w:rFonts w:cs="Arial"/>
          <w:rtl/>
        </w:rPr>
        <w:t xml:space="preserve">منتدى </w:t>
      </w:r>
      <w:r w:rsidR="006807BA">
        <w:rPr>
          <w:rFonts w:cs="Arial" w:hint="cs"/>
          <w:rtl/>
        </w:rPr>
        <w:t>تقرير</w:t>
      </w:r>
      <w:r w:rsidR="006807BA">
        <w:rPr>
          <w:rFonts w:cs="Arial"/>
          <w:rtl/>
        </w:rPr>
        <w:t xml:space="preserve"> الهجرة الدولية </w:t>
      </w:r>
      <w:r>
        <w:rPr>
          <w:rFonts w:cs="Arial"/>
          <w:rtl/>
        </w:rPr>
        <w:t>وستشارك في جميع الأحداث الرئيسية للمنتدى</w:t>
      </w:r>
      <w:r w:rsidR="006807BA">
        <w:rPr>
          <w:rFonts w:cs="Arial" w:hint="cs"/>
          <w:rtl/>
        </w:rPr>
        <w:t>،</w:t>
      </w:r>
      <w:r>
        <w:rPr>
          <w:rFonts w:cs="Arial"/>
          <w:rtl/>
        </w:rPr>
        <w:t xml:space="preserve"> بما في ذلك اجتماعات المائدة المستديرة المواضيعية، ومناقشة السياسات، والمناقشة العامة التي ستصادق على إعلان التقدم الشامل</w:t>
      </w:r>
      <w:r>
        <w:t>.</w:t>
      </w:r>
    </w:p>
    <w:p w14:paraId="25C2E003" w14:textId="77777777" w:rsidR="001E17AD" w:rsidRDefault="006807BA" w:rsidP="001E17AD">
      <w:pPr>
        <w:bidi/>
        <w:rPr>
          <w:rtl/>
        </w:rPr>
      </w:pPr>
      <w:r>
        <w:rPr>
          <w:rFonts w:hint="cs"/>
          <w:rtl/>
        </w:rPr>
        <w:t>و</w:t>
      </w:r>
      <w:r>
        <w:rPr>
          <w:rFonts w:cs="Arial"/>
          <w:rtl/>
        </w:rPr>
        <w:t>قال كريم النوري، وكيل وزارة الهجرة والمهجرين، خلال اجتماع مجموعة العمل الفنية</w:t>
      </w:r>
      <w:r>
        <w:rPr>
          <w:rFonts w:hint="cs"/>
          <w:rtl/>
        </w:rPr>
        <w:t xml:space="preserve">: </w:t>
      </w:r>
      <w:r>
        <w:rPr>
          <w:rFonts w:cs="Arial" w:hint="cs"/>
          <w:rtl/>
        </w:rPr>
        <w:t>"</w:t>
      </w:r>
      <w:r w:rsidR="00CF0EA9">
        <w:rPr>
          <w:rFonts w:cs="Arial"/>
          <w:rtl/>
        </w:rPr>
        <w:t xml:space="preserve">مرت أربع سنوات تقريبًا منذ توقيع العراق على الميثاق العالمي للهجرة في عام 2018. في العام الماضي، كنا من بين الحكومات الأولى في الشرق الأوسط وشمال إفريقيا التي استكملت </w:t>
      </w:r>
      <w:r>
        <w:rPr>
          <w:rFonts w:cs="Arial" w:hint="cs"/>
          <w:rtl/>
        </w:rPr>
        <w:t>التقرير</w:t>
      </w:r>
      <w:r>
        <w:rPr>
          <w:rFonts w:cs="Arial"/>
          <w:rtl/>
        </w:rPr>
        <w:t xml:space="preserve"> الوطني الطوعي </w:t>
      </w:r>
      <w:r w:rsidR="00CF0EA9">
        <w:rPr>
          <w:rFonts w:cs="Arial"/>
          <w:rtl/>
        </w:rPr>
        <w:t>لتنفيذ الميثاق العالمي للهجرة"</w:t>
      </w:r>
    </w:p>
    <w:p w14:paraId="34937EA1" w14:textId="725F512F" w:rsidR="00CF0EA9" w:rsidRDefault="001E17AD" w:rsidP="001E17AD">
      <w:pPr>
        <w:bidi/>
      </w:pPr>
      <w:r>
        <w:rPr>
          <w:rFonts w:hint="cs"/>
          <w:rtl/>
        </w:rPr>
        <w:t xml:space="preserve">ان </w:t>
      </w:r>
      <w:r>
        <w:rPr>
          <w:rFonts w:cs="Arial"/>
          <w:rtl/>
        </w:rPr>
        <w:t xml:space="preserve">منتدى </w:t>
      </w:r>
      <w:r>
        <w:rPr>
          <w:rFonts w:cs="Arial" w:hint="cs"/>
          <w:rtl/>
        </w:rPr>
        <w:t>تقرير</w:t>
      </w:r>
      <w:r>
        <w:rPr>
          <w:rFonts w:cs="Arial"/>
          <w:rtl/>
        </w:rPr>
        <w:t xml:space="preserve"> الهجرة الدولية</w:t>
      </w:r>
      <w:r w:rsidR="00CF0EA9">
        <w:t xml:space="preserve"> </w:t>
      </w:r>
      <w:r w:rsidR="00CF0EA9">
        <w:rPr>
          <w:rFonts w:cs="Arial"/>
          <w:rtl/>
        </w:rPr>
        <w:t xml:space="preserve">هو فرصة جيدة لنا </w:t>
      </w:r>
      <w:r>
        <w:rPr>
          <w:rFonts w:cs="Arial" w:hint="cs"/>
          <w:rtl/>
        </w:rPr>
        <w:t>لإظهار</w:t>
      </w:r>
      <w:r w:rsidR="00CF0EA9">
        <w:rPr>
          <w:rFonts w:cs="Arial"/>
          <w:rtl/>
        </w:rPr>
        <w:t xml:space="preserve"> </w:t>
      </w:r>
      <w:r>
        <w:rPr>
          <w:rFonts w:cs="Arial" w:hint="cs"/>
          <w:rtl/>
        </w:rPr>
        <w:t>ا</w:t>
      </w:r>
      <w:r w:rsidR="00CF0EA9">
        <w:rPr>
          <w:rFonts w:cs="Arial"/>
          <w:rtl/>
        </w:rPr>
        <w:t>لعراق كدولة قوية ملتزمة بتنفيذ</w:t>
      </w:r>
      <w:r w:rsidR="00CF0EA9">
        <w:t xml:space="preserve"> </w:t>
      </w:r>
      <w:r>
        <w:rPr>
          <w:rFonts w:cs="Arial"/>
          <w:rtl/>
        </w:rPr>
        <w:t>الاتفاق العالمي للهجر</w:t>
      </w:r>
      <w:r>
        <w:rPr>
          <w:rFonts w:cs="Arial" w:hint="cs"/>
          <w:rtl/>
        </w:rPr>
        <w:t>ة</w:t>
      </w:r>
      <w:r w:rsidR="00CF0EA9">
        <w:rPr>
          <w:rFonts w:cs="Arial"/>
          <w:rtl/>
        </w:rPr>
        <w:t>، وتقديم ما تم إنجازه. [نود] إبلاغ جميع الشركاء أن العراق سيكون حاضرا وقويا في هذه المبادرة</w:t>
      </w:r>
      <w:r w:rsidR="00CF0EA9">
        <w:t xml:space="preserve"> ".</w:t>
      </w:r>
    </w:p>
    <w:p w14:paraId="20925E0C" w14:textId="13656C79" w:rsidR="00CF0EA9" w:rsidRDefault="00CF0EA9" w:rsidP="00CF0EA9">
      <w:pPr>
        <w:bidi/>
      </w:pPr>
      <w:r>
        <w:rPr>
          <w:rFonts w:cs="Arial"/>
          <w:rtl/>
        </w:rPr>
        <w:t>في السنوات الأخيرة، تم اتخاذ خطوات مهمة نحو تحسين سياسة الهجرة في العراق، لا سيما من خلال تطوير استراتيجية وطنية للهجرة. تتطلع شبكة الهجرة التابعة للأمم المتحدة إلى دعم حكومة العراق في الوفاء بتعهداتها بشأن سياسة</w:t>
      </w:r>
      <w:r>
        <w:t xml:space="preserve"> </w:t>
      </w:r>
      <w:r w:rsidR="001E17AD">
        <w:rPr>
          <w:rFonts w:cs="Arial"/>
          <w:rtl/>
        </w:rPr>
        <w:t>الاتفاق العالمي للهجرة</w:t>
      </w:r>
      <w:r w:rsidR="001E17AD">
        <w:t xml:space="preserve"> </w:t>
      </w:r>
      <w:r>
        <w:rPr>
          <w:rFonts w:cs="Arial"/>
          <w:rtl/>
        </w:rPr>
        <w:t>خلال السنوات الأربع القادمة</w:t>
      </w:r>
      <w:r>
        <w:t>.</w:t>
      </w:r>
    </w:p>
    <w:p w14:paraId="7A6EC91D" w14:textId="2ABF24D5" w:rsidR="00D86ABE" w:rsidRDefault="00CF0EA9" w:rsidP="001E17AD">
      <w:pPr>
        <w:bidi/>
      </w:pPr>
      <w:r>
        <w:rPr>
          <w:rFonts w:cs="Arial"/>
          <w:rtl/>
        </w:rPr>
        <w:t xml:space="preserve">لمزيد من المعلومات، يرجى الاتصال </w:t>
      </w:r>
      <w:r w:rsidR="001E17AD">
        <w:rPr>
          <w:rFonts w:cs="Arial" w:hint="cs"/>
          <w:rtl/>
        </w:rPr>
        <w:t>بسكرتارية</w:t>
      </w:r>
      <w:r>
        <w:rPr>
          <w:rFonts w:cs="Arial"/>
          <w:rtl/>
        </w:rPr>
        <w:t xml:space="preserve"> الشبكة عبر</w:t>
      </w:r>
      <w:r w:rsidR="00734399">
        <w:rPr>
          <w:rFonts w:cs="Arial" w:hint="cs"/>
          <w:rtl/>
        </w:rPr>
        <w:t xml:space="preserve"> </w:t>
      </w:r>
      <w:r>
        <w:t xml:space="preserve"> </w:t>
      </w:r>
      <w:hyperlink r:id="rId6" w:history="1">
        <w:r w:rsidRPr="00D00A32">
          <w:rPr>
            <w:rStyle w:val="Hyperlink"/>
          </w:rPr>
          <w:t>iraqpublicinfo@iom.int</w:t>
        </w:r>
      </w:hyperlink>
      <w:r>
        <w:rPr>
          <w:rFonts w:hint="cs"/>
          <w:rtl/>
        </w:rPr>
        <w:t xml:space="preserve"> </w:t>
      </w:r>
    </w:p>
    <w:sectPr w:rsidR="00D8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32F56"/>
    <w:multiLevelType w:val="hybridMultilevel"/>
    <w:tmpl w:val="6E70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21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92"/>
    <w:rsid w:val="00052D84"/>
    <w:rsid w:val="000707E2"/>
    <w:rsid w:val="00176A3C"/>
    <w:rsid w:val="001E17AD"/>
    <w:rsid w:val="003B4A84"/>
    <w:rsid w:val="005E2CC0"/>
    <w:rsid w:val="006807BA"/>
    <w:rsid w:val="006E7D42"/>
    <w:rsid w:val="00734399"/>
    <w:rsid w:val="00784261"/>
    <w:rsid w:val="007F09A0"/>
    <w:rsid w:val="008477E4"/>
    <w:rsid w:val="00983DEA"/>
    <w:rsid w:val="009F02EB"/>
    <w:rsid w:val="00A81E92"/>
    <w:rsid w:val="00AE345F"/>
    <w:rsid w:val="00CF0EA9"/>
    <w:rsid w:val="00CF3D3D"/>
    <w:rsid w:val="00D86ABE"/>
    <w:rsid w:val="00E966D6"/>
    <w:rsid w:val="00FC4F45"/>
    <w:rsid w:val="00FD5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44AC"/>
  <w15:chartTrackingRefBased/>
  <w15:docId w15:val="{696B7DBB-1543-4E6D-B05C-259561F1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A9"/>
    <w:pPr>
      <w:ind w:left="720"/>
      <w:contextualSpacing/>
    </w:pPr>
  </w:style>
  <w:style w:type="character" w:styleId="Hyperlink">
    <w:name w:val="Hyperlink"/>
    <w:basedOn w:val="DefaultParagraphFont"/>
    <w:uiPriority w:val="99"/>
    <w:unhideWhenUsed/>
    <w:rsid w:val="00CF0EA9"/>
    <w:rPr>
      <w:color w:val="0563C1" w:themeColor="hyperlink"/>
      <w:u w:val="single"/>
    </w:rPr>
  </w:style>
  <w:style w:type="character" w:styleId="UnresolvedMention">
    <w:name w:val="Unresolved Mention"/>
    <w:basedOn w:val="DefaultParagraphFont"/>
    <w:uiPriority w:val="99"/>
    <w:semiHidden/>
    <w:unhideWhenUsed/>
    <w:rsid w:val="00CF0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qpublicinfo@iom.int" TargetMode="External"/><Relationship Id="rId5" Type="http://schemas.openxmlformats.org/officeDocument/2006/relationships/hyperlink" Target="https://reliefweb.int/report/iraq/republic-iraq-profile-2020-migration-governance-indicatorsenark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AL-SADOON Daniah</dc:creator>
  <cp:keywords/>
  <dc:description/>
  <cp:lastModifiedBy>ABDULATEEF Rafal</cp:lastModifiedBy>
  <cp:revision>6</cp:revision>
  <dcterms:created xsi:type="dcterms:W3CDTF">2022-05-11T07:08:00Z</dcterms:created>
  <dcterms:modified xsi:type="dcterms:W3CDTF">2022-05-11T12:14:00Z</dcterms:modified>
</cp:coreProperties>
</file>